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75" w:rsidRDefault="00D12175" w:rsidP="00915AC9"/>
    <w:p w:rsidR="00755638" w:rsidRDefault="00755638" w:rsidP="00915AC9"/>
    <w:p w:rsidR="00C3760C" w:rsidRDefault="00C3760C" w:rsidP="00915AC9"/>
    <w:sdt>
      <w:sdtPr>
        <w:id w:val="1664454"/>
        <w:docPartObj>
          <w:docPartGallery w:val="Cover Pages"/>
          <w:docPartUnique/>
        </w:docPartObj>
      </w:sdtPr>
      <w:sdtEndPr/>
      <w:sdtContent>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r>
            <w:rPr>
              <w:noProof/>
            </w:rPr>
            <w:drawing>
              <wp:inline distT="0" distB="0" distL="0" distR="0" wp14:anchorId="6E6AB617" wp14:editId="0ED88E9D">
                <wp:extent cx="4419600" cy="1352550"/>
                <wp:effectExtent l="0" t="0" r="0" b="0"/>
                <wp:docPr id="11" name="Picture 11" descr="C:\Users\RdCarter\AppData\Local\Microsoft\Windows\Temporary Internet Files\Content.Outlook\YV0BN8OT\ne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Carter\AppData\Local\Microsoft\Windows\Temporary Internet Files\Content.Outlook\YV0BN8OT\nes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8606" cy="1355306"/>
                        </a:xfrm>
                        <a:prstGeom prst="rect">
                          <a:avLst/>
                        </a:prstGeom>
                        <a:noFill/>
                        <a:ln>
                          <a:noFill/>
                        </a:ln>
                      </pic:spPr>
                    </pic:pic>
                  </a:graphicData>
                </a:graphic>
              </wp:inline>
            </w:drawing>
          </w: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r>
            <w:rPr>
              <w:noProof/>
              <w:szCs w:val="24"/>
            </w:rPr>
            <mc:AlternateContent>
              <mc:Choice Requires="wps">
                <w:drawing>
                  <wp:anchor distT="0" distB="0" distL="114300" distR="114300" simplePos="0" relativeHeight="251658240" behindDoc="0" locked="0" layoutInCell="1" allowOverlap="1" wp14:anchorId="24E3D30F" wp14:editId="5324BEDD">
                    <wp:simplePos x="0" y="0"/>
                    <wp:positionH relativeFrom="column">
                      <wp:posOffset>-895350</wp:posOffset>
                    </wp:positionH>
                    <wp:positionV relativeFrom="paragraph">
                      <wp:posOffset>22860</wp:posOffset>
                    </wp:positionV>
                    <wp:extent cx="7762875" cy="12573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231" w:rsidRDefault="00D80A51" w:rsidP="00DB4B70">
                                <w:pPr>
                                  <w:jc w:val="center"/>
                                  <w:rPr>
                                    <w:b/>
                                    <w:sz w:val="32"/>
                                    <w:szCs w:val="32"/>
                                  </w:rPr>
                                </w:pPr>
                                <w:r>
                                  <w:rPr>
                                    <w:b/>
                                    <w:sz w:val="36"/>
                                    <w:szCs w:val="36"/>
                                  </w:rPr>
                                  <w:t>201</w:t>
                                </w:r>
                                <w:r w:rsidR="00700D7C">
                                  <w:rPr>
                                    <w:b/>
                                    <w:sz w:val="36"/>
                                    <w:szCs w:val="36"/>
                                  </w:rPr>
                                  <w:t>8</w:t>
                                </w:r>
                                <w:r w:rsidR="00BF76B0">
                                  <w:rPr>
                                    <w:b/>
                                    <w:sz w:val="36"/>
                                    <w:szCs w:val="36"/>
                                  </w:rPr>
                                  <w:t xml:space="preserve"> </w:t>
                                </w:r>
                                <w:r w:rsidR="00ED6B1B">
                                  <w:rPr>
                                    <w:b/>
                                    <w:sz w:val="36"/>
                                    <w:szCs w:val="36"/>
                                  </w:rPr>
                                  <w:t>Annual Report</w:t>
                                </w:r>
                              </w:p>
                              <w:p w:rsidR="00DB4B70" w:rsidRDefault="00871CF8" w:rsidP="00DB4B70">
                                <w:pPr>
                                  <w:jc w:val="center"/>
                                  <w:rPr>
                                    <w:b/>
                                    <w:sz w:val="32"/>
                                    <w:szCs w:val="32"/>
                                  </w:rPr>
                                </w:pPr>
                                <w:r>
                                  <w:rPr>
                                    <w:b/>
                                    <w:sz w:val="32"/>
                                    <w:szCs w:val="32"/>
                                  </w:rPr>
                                  <w:t>Local Economic Development Alliances</w:t>
                                </w:r>
                                <w:r w:rsidR="00DB4B70">
                                  <w:rPr>
                                    <w:b/>
                                    <w:sz w:val="32"/>
                                    <w:szCs w:val="32"/>
                                  </w:rPr>
                                  <w:t xml:space="preserve"> Appropriation</w:t>
                                </w:r>
                              </w:p>
                              <w:p w:rsidR="00D75231" w:rsidRDefault="00E4033F" w:rsidP="00DB4B70">
                                <w:pPr>
                                  <w:jc w:val="center"/>
                                  <w:rPr>
                                    <w:b/>
                                    <w:sz w:val="32"/>
                                    <w:szCs w:val="32"/>
                                  </w:rPr>
                                </w:pPr>
                                <w:r>
                                  <w:rPr>
                                    <w:b/>
                                    <w:sz w:val="32"/>
                                    <w:szCs w:val="32"/>
                                  </w:rPr>
                                  <w:t>Proviso 50.13</w:t>
                                </w:r>
                              </w:p>
                              <w:p w:rsidR="00DB4B70" w:rsidRDefault="00DB4B70" w:rsidP="00DB4B70">
                                <w:pPr>
                                  <w:rPr>
                                    <w:sz w:val="32"/>
                                    <w:szCs w:val="32"/>
                                  </w:rPr>
                                </w:pPr>
                              </w:p>
                              <w:p w:rsidR="00DB4B70" w:rsidRDefault="00DB4B70" w:rsidP="00DB4B70">
                                <w:pP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3D30F" id="_x0000_t202" coordsize="21600,21600" o:spt="202" path="m,l,21600r21600,l21600,xe">
                    <v:stroke joinstyle="miter"/>
                    <v:path gradientshapeok="t" o:connecttype="rect"/>
                  </v:shapetype>
                  <v:shape id="Text Box 4" o:spid="_x0000_s1026" type="#_x0000_t202" style="position:absolute;left:0;text-align:left;margin-left:-70.5pt;margin-top:1.8pt;width:611.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" stroked="f">
                    <v:textbox>
                      <w:txbxContent>
                        <w:p w:rsidR="00D75231" w:rsidRDefault="00D80A51" w:rsidP="00DB4B70">
                          <w:pPr>
                            <w:jc w:val="center"/>
                            <w:rPr>
                              <w:b/>
                              <w:sz w:val="32"/>
                              <w:szCs w:val="32"/>
                            </w:rPr>
                          </w:pPr>
                          <w:r>
                            <w:rPr>
                              <w:b/>
                              <w:sz w:val="36"/>
                              <w:szCs w:val="36"/>
                            </w:rPr>
                            <w:t>201</w:t>
                          </w:r>
                          <w:r w:rsidR="00700D7C">
                            <w:rPr>
                              <w:b/>
                              <w:sz w:val="36"/>
                              <w:szCs w:val="36"/>
                            </w:rPr>
                            <w:t>8</w:t>
                          </w:r>
                          <w:r w:rsidR="00BF76B0">
                            <w:rPr>
                              <w:b/>
                              <w:sz w:val="36"/>
                              <w:szCs w:val="36"/>
                            </w:rPr>
                            <w:t xml:space="preserve"> </w:t>
                          </w:r>
                          <w:r w:rsidR="00ED6B1B">
                            <w:rPr>
                              <w:b/>
                              <w:sz w:val="36"/>
                              <w:szCs w:val="36"/>
                            </w:rPr>
                            <w:t>Annual Report</w:t>
                          </w:r>
                        </w:p>
                        <w:p w:rsidR="00DB4B70" w:rsidRDefault="00871CF8" w:rsidP="00DB4B70">
                          <w:pPr>
                            <w:jc w:val="center"/>
                            <w:rPr>
                              <w:b/>
                              <w:sz w:val="32"/>
                              <w:szCs w:val="32"/>
                            </w:rPr>
                          </w:pPr>
                          <w:r>
                            <w:rPr>
                              <w:b/>
                              <w:sz w:val="32"/>
                              <w:szCs w:val="32"/>
                            </w:rPr>
                            <w:t>Local Economic Development Alliances</w:t>
                          </w:r>
                          <w:r w:rsidR="00DB4B70">
                            <w:rPr>
                              <w:b/>
                              <w:sz w:val="32"/>
                              <w:szCs w:val="32"/>
                            </w:rPr>
                            <w:t xml:space="preserve"> Appropriation</w:t>
                          </w:r>
                        </w:p>
                        <w:p w:rsidR="00D75231" w:rsidRDefault="00E4033F" w:rsidP="00DB4B70">
                          <w:pPr>
                            <w:jc w:val="center"/>
                            <w:rPr>
                              <w:b/>
                              <w:sz w:val="32"/>
                              <w:szCs w:val="32"/>
                            </w:rPr>
                          </w:pPr>
                          <w:r>
                            <w:rPr>
                              <w:b/>
                              <w:sz w:val="32"/>
                              <w:szCs w:val="32"/>
                            </w:rPr>
                            <w:t>Proviso 50.13</w:t>
                          </w:r>
                        </w:p>
                        <w:p w:rsidR="00DB4B70" w:rsidRDefault="00DB4B70" w:rsidP="00DB4B70">
                          <w:pPr>
                            <w:rPr>
                              <w:sz w:val="32"/>
                              <w:szCs w:val="32"/>
                            </w:rPr>
                          </w:pPr>
                        </w:p>
                        <w:p w:rsidR="00DB4B70" w:rsidRDefault="00DB4B70" w:rsidP="00DB4B70">
                          <w:pPr>
                            <w:rPr>
                              <w:sz w:val="32"/>
                              <w:szCs w:val="32"/>
                            </w:rPr>
                          </w:pPr>
                        </w:p>
                      </w:txbxContent>
                    </v:textbox>
                  </v:shape>
                </w:pict>
              </mc:Fallback>
            </mc:AlternateContent>
          </w: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Pr>
            <w:jc w:val="center"/>
          </w:pPr>
        </w:p>
        <w:p w:rsidR="00DB4B70" w:rsidRDefault="00DB4B70" w:rsidP="00DB4B70"/>
        <w:p w:rsidR="00DB4B70" w:rsidRDefault="00DB4B70" w:rsidP="00DB4B70">
          <w:pPr>
            <w:rPr>
              <w:sz w:val="36"/>
              <w:szCs w:val="36"/>
            </w:rPr>
          </w:pPr>
          <w:r>
            <w:rPr>
              <w:sz w:val="36"/>
              <w:szCs w:val="36"/>
            </w:rPr>
            <w:br w:type="page"/>
          </w:r>
        </w:p>
      </w:sdtContent>
    </w:sdt>
    <w:p w:rsidR="00DB4B70" w:rsidRDefault="00DB4B70" w:rsidP="00DB4B70">
      <w:pPr>
        <w:jc w:val="center"/>
        <w:rPr>
          <w:sz w:val="36"/>
          <w:szCs w:val="36"/>
        </w:rPr>
      </w:pPr>
    </w:p>
    <w:p w:rsidR="00DB4B70" w:rsidRDefault="00DB4B70" w:rsidP="00DB4B70">
      <w:pPr>
        <w:pStyle w:val="Title"/>
        <w:rPr>
          <w:sz w:val="48"/>
          <w:szCs w:val="48"/>
        </w:rPr>
      </w:pPr>
    </w:p>
    <w:p w:rsidR="00DB4B70" w:rsidRPr="00871CF8" w:rsidRDefault="00007DCE" w:rsidP="00DB4B70">
      <w:pPr>
        <w:pStyle w:val="Title"/>
        <w:rPr>
          <w:color w:val="002060"/>
          <w:sz w:val="48"/>
          <w:szCs w:val="48"/>
        </w:rPr>
      </w:pPr>
      <w:r>
        <w:rPr>
          <w:color w:val="002060"/>
          <w:sz w:val="48"/>
          <w:szCs w:val="48"/>
        </w:rPr>
        <w:t>Annual</w:t>
      </w:r>
      <w:r w:rsidR="00871CF8" w:rsidRPr="00871CF8">
        <w:rPr>
          <w:color w:val="002060"/>
          <w:sz w:val="48"/>
          <w:szCs w:val="48"/>
        </w:rPr>
        <w:t xml:space="preserve"> Report – LEDA</w:t>
      </w:r>
      <w:r w:rsidR="00DB4B70" w:rsidRPr="00871CF8">
        <w:rPr>
          <w:color w:val="002060"/>
          <w:sz w:val="48"/>
          <w:szCs w:val="48"/>
        </w:rPr>
        <w:t xml:space="preserve"> Appropriation</w:t>
      </w:r>
    </w:p>
    <w:p w:rsidR="00DB4B70" w:rsidRPr="00B86938" w:rsidRDefault="00DB4B70" w:rsidP="00DB4B70">
      <w:pPr>
        <w:contextualSpacing/>
        <w:rPr>
          <w:rFonts w:asciiTheme="minorHAnsi" w:hAnsiTheme="minorHAnsi" w:cstheme="minorHAnsi"/>
          <w:szCs w:val="24"/>
        </w:rPr>
      </w:pPr>
      <w:r w:rsidRPr="00B86938">
        <w:rPr>
          <w:rFonts w:asciiTheme="minorHAnsi" w:hAnsiTheme="minorHAnsi" w:cstheme="minorHAnsi"/>
          <w:szCs w:val="24"/>
        </w:rPr>
        <w:t xml:space="preserve">In accordance with the guidelines for the </w:t>
      </w:r>
      <w:r w:rsidR="00871CF8" w:rsidRPr="00B86938">
        <w:rPr>
          <w:rFonts w:asciiTheme="minorHAnsi" w:hAnsiTheme="minorHAnsi" w:cstheme="minorHAnsi"/>
          <w:szCs w:val="24"/>
        </w:rPr>
        <w:t>proviso</w:t>
      </w:r>
      <w:r w:rsidRPr="00B86938">
        <w:rPr>
          <w:rFonts w:asciiTheme="minorHAnsi" w:hAnsiTheme="minorHAnsi" w:cstheme="minorHAnsi"/>
          <w:szCs w:val="24"/>
        </w:rPr>
        <w:t xml:space="preserve">, the appropriation </w:t>
      </w:r>
      <w:r w:rsidR="00871CF8" w:rsidRPr="00B86938">
        <w:rPr>
          <w:rFonts w:asciiTheme="minorHAnsi" w:hAnsiTheme="minorHAnsi" w:cstheme="minorHAnsi"/>
          <w:szCs w:val="24"/>
        </w:rPr>
        <w:t>to Local Economic Development Alliances (LEDA</w:t>
      </w:r>
      <w:r w:rsidRPr="00B86938">
        <w:rPr>
          <w:rFonts w:asciiTheme="minorHAnsi" w:hAnsiTheme="minorHAnsi" w:cstheme="minorHAnsi"/>
          <w:szCs w:val="24"/>
        </w:rPr>
        <w:t xml:space="preserve">), this shall serve as a </w:t>
      </w:r>
      <w:r w:rsidR="00AB2E2E" w:rsidRPr="00B86938">
        <w:rPr>
          <w:rFonts w:asciiTheme="minorHAnsi" w:hAnsiTheme="minorHAnsi" w:cstheme="minorHAnsi"/>
          <w:szCs w:val="24"/>
        </w:rPr>
        <w:t xml:space="preserve">report </w:t>
      </w:r>
      <w:r w:rsidRPr="00B86938">
        <w:rPr>
          <w:rFonts w:asciiTheme="minorHAnsi" w:hAnsiTheme="minorHAnsi" w:cstheme="minorHAnsi"/>
          <w:szCs w:val="24"/>
        </w:rPr>
        <w:t xml:space="preserve">relative to the use of this funding by the North Eastern Strategic Alliance (NESA). </w:t>
      </w:r>
      <w:r w:rsidR="00871CF8" w:rsidRPr="00B86938">
        <w:rPr>
          <w:rFonts w:asciiTheme="minorHAnsi" w:hAnsiTheme="minorHAnsi" w:cstheme="minorHAnsi"/>
          <w:szCs w:val="24"/>
        </w:rPr>
        <w:t xml:space="preserve">  </w:t>
      </w:r>
      <w:r w:rsidRPr="00B86938">
        <w:rPr>
          <w:rFonts w:asciiTheme="minorHAnsi" w:hAnsiTheme="minorHAnsi" w:cstheme="minorHAnsi"/>
          <w:szCs w:val="24"/>
        </w:rPr>
        <w:t xml:space="preserve">All of the required documentation necessary through receipt of these funds has been submitted to the Department of Commerce.  </w:t>
      </w:r>
    </w:p>
    <w:p w:rsidR="00335829" w:rsidRPr="00B86938" w:rsidRDefault="00335829" w:rsidP="00DB4B70">
      <w:pPr>
        <w:contextualSpacing/>
        <w:rPr>
          <w:rFonts w:asciiTheme="minorHAnsi" w:hAnsiTheme="minorHAnsi" w:cstheme="minorHAnsi"/>
          <w:szCs w:val="24"/>
        </w:rPr>
      </w:pPr>
    </w:p>
    <w:p w:rsidR="00DB4B70" w:rsidRPr="00B86938" w:rsidRDefault="00DB4B70" w:rsidP="00DB4B70">
      <w:pPr>
        <w:pStyle w:val="NoSpacing"/>
        <w:contextualSpacing/>
        <w:rPr>
          <w:rFonts w:cstheme="minorHAnsi"/>
          <w:sz w:val="24"/>
          <w:szCs w:val="24"/>
        </w:rPr>
      </w:pPr>
      <w:r w:rsidRPr="00B86938">
        <w:rPr>
          <w:rFonts w:cstheme="minorHAnsi"/>
          <w:sz w:val="24"/>
          <w:szCs w:val="24"/>
        </w:rPr>
        <w:t xml:space="preserve">Programs adhering to the guidelines of the appropriation for the expenditure of these funds were developed and adopted by the NESA Executive Committee.  The following is an outline of and progress report for the programs that were approved by the NESA Executive Committee and submitted and accepted by the South Carolina Department of Commerce.  </w:t>
      </w:r>
    </w:p>
    <w:p w:rsidR="00DB4B70" w:rsidRPr="00867A10" w:rsidRDefault="00DB4B70" w:rsidP="00867A10">
      <w:pPr>
        <w:pStyle w:val="Heading1"/>
        <w:contextualSpacing/>
        <w:jc w:val="center"/>
        <w:rPr>
          <w:rFonts w:asciiTheme="minorHAnsi" w:hAnsiTheme="minorHAnsi"/>
          <w:color w:val="auto"/>
          <w:sz w:val="24"/>
          <w:szCs w:val="24"/>
        </w:rPr>
      </w:pPr>
      <w:r w:rsidRPr="00867A10">
        <w:rPr>
          <w:rFonts w:asciiTheme="minorHAnsi" w:hAnsiTheme="minorHAnsi"/>
          <w:color w:val="auto"/>
          <w:sz w:val="24"/>
          <w:szCs w:val="24"/>
        </w:rPr>
        <w:t>Grant Program for County Business Development</w:t>
      </w:r>
    </w:p>
    <w:p w:rsidR="00867A10" w:rsidRDefault="00867A10" w:rsidP="00DB4B70">
      <w:pPr>
        <w:contextualSpacing/>
        <w:rPr>
          <w:rFonts w:asciiTheme="minorHAnsi" w:hAnsiTheme="minorHAnsi"/>
          <w:szCs w:val="24"/>
        </w:rPr>
      </w:pPr>
    </w:p>
    <w:p w:rsidR="00DB4B70" w:rsidRPr="00B86938" w:rsidRDefault="00DB4B70" w:rsidP="00DB4B70">
      <w:pPr>
        <w:contextualSpacing/>
        <w:rPr>
          <w:rFonts w:asciiTheme="minorHAnsi" w:hAnsiTheme="minorHAnsi" w:cstheme="minorHAnsi"/>
          <w:szCs w:val="24"/>
        </w:rPr>
      </w:pPr>
      <w:r w:rsidRPr="00B86938">
        <w:rPr>
          <w:rFonts w:asciiTheme="minorHAnsi" w:hAnsiTheme="minorHAnsi"/>
          <w:szCs w:val="24"/>
        </w:rPr>
        <w:t xml:space="preserve">The NESA Executive Committee developed a financial assistance program to encourage </w:t>
      </w:r>
      <w:r w:rsidR="00871CF8" w:rsidRPr="00B86938">
        <w:rPr>
          <w:rFonts w:asciiTheme="minorHAnsi" w:hAnsiTheme="minorHAnsi"/>
          <w:szCs w:val="24"/>
        </w:rPr>
        <w:t xml:space="preserve">investment </w:t>
      </w:r>
      <w:r w:rsidRPr="00B86938">
        <w:rPr>
          <w:rFonts w:asciiTheme="minorHAnsi" w:hAnsiTheme="minorHAnsi"/>
          <w:szCs w:val="24"/>
        </w:rPr>
        <w:t>in product development and marketing programs that enhance the</w:t>
      </w:r>
      <w:r w:rsidR="00871CF8" w:rsidRPr="00B86938">
        <w:rPr>
          <w:rFonts w:asciiTheme="minorHAnsi" w:hAnsiTheme="minorHAnsi"/>
          <w:szCs w:val="24"/>
        </w:rPr>
        <w:t xml:space="preserve"> region’s competiveness.  </w:t>
      </w:r>
      <w:r w:rsidRPr="00B86938">
        <w:rPr>
          <w:rFonts w:asciiTheme="minorHAnsi" w:hAnsiTheme="minorHAnsi"/>
          <w:szCs w:val="24"/>
        </w:rPr>
        <w:t xml:space="preserve">  </w:t>
      </w:r>
    </w:p>
    <w:p w:rsidR="00DB4B70" w:rsidRPr="00B86938" w:rsidRDefault="00DB4B70" w:rsidP="00DB4B70">
      <w:pPr>
        <w:contextualSpacing/>
        <w:rPr>
          <w:rFonts w:asciiTheme="minorHAnsi" w:hAnsiTheme="minorHAnsi"/>
          <w:szCs w:val="24"/>
        </w:rPr>
      </w:pPr>
    </w:p>
    <w:p w:rsidR="00DB4B70" w:rsidRPr="00B86938" w:rsidRDefault="00DB4B70" w:rsidP="00DB4B70">
      <w:pPr>
        <w:contextualSpacing/>
        <w:rPr>
          <w:rFonts w:asciiTheme="minorHAnsi" w:hAnsiTheme="minorHAnsi" w:cstheme="minorHAnsi"/>
          <w:szCs w:val="24"/>
        </w:rPr>
      </w:pPr>
      <w:r w:rsidRPr="00B86938">
        <w:rPr>
          <w:rFonts w:asciiTheme="minorHAnsi" w:hAnsiTheme="minorHAnsi" w:cstheme="minorHAnsi"/>
          <w:szCs w:val="24"/>
        </w:rPr>
        <w:t xml:space="preserve">All of the NESA counties </w:t>
      </w:r>
      <w:r w:rsidR="00871CF8" w:rsidRPr="00B86938">
        <w:rPr>
          <w:rFonts w:asciiTheme="minorHAnsi" w:hAnsiTheme="minorHAnsi" w:cstheme="minorHAnsi"/>
          <w:szCs w:val="24"/>
        </w:rPr>
        <w:t>are</w:t>
      </w:r>
      <w:r w:rsidRPr="00B86938">
        <w:rPr>
          <w:rFonts w:asciiTheme="minorHAnsi" w:hAnsiTheme="minorHAnsi" w:cstheme="minorHAnsi"/>
          <w:szCs w:val="24"/>
        </w:rPr>
        <w:t xml:space="preserve"> eligible to receive funding for marketing and product development efforts that are intended to promote job creation.  Eligible projects include speculative buildings, site acquisition, on-site infrastructure, industrial site planning and due diligence, South Carolina certified site documentation, industrial park amenities, site brochures, website development or enhancements, quality of life brochures, DVD’s and other projects that have the potential to create jobs as approved by NESA on a case by case basis.  Counties receiving grant funds </w:t>
      </w:r>
      <w:r w:rsidR="00AB2E2E" w:rsidRPr="00B86938">
        <w:rPr>
          <w:rFonts w:asciiTheme="minorHAnsi" w:hAnsiTheme="minorHAnsi" w:cstheme="minorHAnsi"/>
          <w:szCs w:val="24"/>
        </w:rPr>
        <w:t>signed</w:t>
      </w:r>
      <w:r w:rsidRPr="00B86938">
        <w:rPr>
          <w:rFonts w:asciiTheme="minorHAnsi" w:hAnsiTheme="minorHAnsi" w:cstheme="minorHAnsi"/>
          <w:szCs w:val="24"/>
        </w:rPr>
        <w:t xml:space="preserve"> a certification form stating the following:</w:t>
      </w:r>
    </w:p>
    <w:p w:rsidR="00DB4B70" w:rsidRPr="00B86938" w:rsidRDefault="00DB4B70" w:rsidP="00DB4B70">
      <w:pPr>
        <w:ind w:left="720"/>
        <w:contextualSpacing/>
        <w:rPr>
          <w:rFonts w:asciiTheme="minorHAnsi" w:hAnsiTheme="minorHAnsi" w:cstheme="minorHAnsi"/>
          <w:szCs w:val="24"/>
        </w:rPr>
      </w:pPr>
    </w:p>
    <w:p w:rsidR="00DB4B70" w:rsidRPr="00B86938" w:rsidRDefault="00DB4B70" w:rsidP="00DB4B70">
      <w:pPr>
        <w:numPr>
          <w:ilvl w:val="0"/>
          <w:numId w:val="20"/>
        </w:numPr>
        <w:ind w:left="990" w:hanging="450"/>
        <w:contextualSpacing/>
        <w:rPr>
          <w:rFonts w:asciiTheme="minorHAnsi" w:hAnsiTheme="minorHAnsi" w:cstheme="minorHAnsi"/>
          <w:szCs w:val="24"/>
        </w:rPr>
      </w:pPr>
      <w:r w:rsidRPr="00B86938">
        <w:rPr>
          <w:rFonts w:asciiTheme="minorHAnsi" w:hAnsiTheme="minorHAnsi" w:cstheme="minorHAnsi"/>
          <w:szCs w:val="24"/>
        </w:rPr>
        <w:t>That their project was executed in accordance with the South Carolina Consolidated Procurement Code</w:t>
      </w:r>
    </w:p>
    <w:p w:rsidR="00DB4B70" w:rsidRPr="00B86938" w:rsidRDefault="00DB4B70" w:rsidP="00DB4B70">
      <w:pPr>
        <w:numPr>
          <w:ilvl w:val="0"/>
          <w:numId w:val="20"/>
        </w:numPr>
        <w:ind w:left="990" w:hanging="450"/>
        <w:contextualSpacing/>
        <w:rPr>
          <w:rFonts w:asciiTheme="minorHAnsi" w:hAnsiTheme="minorHAnsi" w:cstheme="minorHAnsi"/>
          <w:szCs w:val="24"/>
        </w:rPr>
      </w:pPr>
      <w:r w:rsidRPr="00B86938">
        <w:rPr>
          <w:rFonts w:asciiTheme="minorHAnsi" w:hAnsiTheme="minorHAnsi" w:cstheme="minorHAnsi"/>
          <w:szCs w:val="24"/>
        </w:rPr>
        <w:t>That they will maintain all records pertaining to the use of these funds for a period of three fiscal years</w:t>
      </w:r>
    </w:p>
    <w:p w:rsidR="00DB4B70" w:rsidRPr="00B86938" w:rsidRDefault="00DB4B70" w:rsidP="00DB4B70">
      <w:pPr>
        <w:numPr>
          <w:ilvl w:val="0"/>
          <w:numId w:val="20"/>
        </w:numPr>
        <w:ind w:left="990" w:hanging="450"/>
        <w:contextualSpacing/>
        <w:rPr>
          <w:rFonts w:asciiTheme="minorHAnsi" w:hAnsiTheme="minorHAnsi" w:cstheme="minorHAnsi"/>
          <w:szCs w:val="24"/>
        </w:rPr>
      </w:pPr>
      <w:r w:rsidRPr="00B86938">
        <w:rPr>
          <w:rFonts w:asciiTheme="minorHAnsi" w:hAnsiTheme="minorHAnsi" w:cstheme="minorHAnsi"/>
          <w:szCs w:val="24"/>
        </w:rPr>
        <w:t>That they acknowledge the fact that their records are subject to audit by the South Carolina Department of Commerce and the State Auditor’s Office</w:t>
      </w:r>
    </w:p>
    <w:p w:rsidR="00DB4B70" w:rsidRPr="00B86938" w:rsidRDefault="00DB4B70" w:rsidP="00DB4B70">
      <w:pPr>
        <w:numPr>
          <w:ilvl w:val="0"/>
          <w:numId w:val="20"/>
        </w:numPr>
        <w:ind w:left="990" w:hanging="450"/>
        <w:contextualSpacing/>
        <w:rPr>
          <w:rFonts w:asciiTheme="minorHAnsi" w:hAnsiTheme="minorHAnsi" w:cstheme="minorHAnsi"/>
          <w:szCs w:val="24"/>
        </w:rPr>
      </w:pPr>
      <w:r w:rsidRPr="00B86938">
        <w:rPr>
          <w:rFonts w:asciiTheme="minorHAnsi" w:hAnsiTheme="minorHAnsi" w:cstheme="minorHAnsi"/>
          <w:szCs w:val="24"/>
        </w:rPr>
        <w:t xml:space="preserve">That they acknowledge the fact that by receiving these funds they are subject to the South Carolina Freedom of Information Act and that they will comply with public disclosure and other requirements under state law  </w:t>
      </w:r>
    </w:p>
    <w:p w:rsidR="00DB4B70" w:rsidRPr="00B86938" w:rsidRDefault="00DB4B70" w:rsidP="00DB4B70">
      <w:pPr>
        <w:contextualSpacing/>
        <w:rPr>
          <w:rFonts w:asciiTheme="minorHAnsi" w:hAnsiTheme="minorHAnsi" w:cstheme="minorHAnsi"/>
          <w:szCs w:val="24"/>
        </w:rPr>
      </w:pPr>
    </w:p>
    <w:p w:rsidR="00DB4B70" w:rsidRPr="00B86938" w:rsidRDefault="00DB4B70" w:rsidP="00DB4B70">
      <w:pPr>
        <w:contextualSpacing/>
        <w:rPr>
          <w:rFonts w:asciiTheme="minorHAnsi" w:hAnsiTheme="minorHAnsi" w:cstheme="minorHAnsi"/>
          <w:b/>
          <w:i/>
          <w:szCs w:val="24"/>
        </w:rPr>
      </w:pPr>
    </w:p>
    <w:p w:rsidR="00DB4B70" w:rsidRPr="00B86938" w:rsidRDefault="00DB4B70" w:rsidP="00DB4B70">
      <w:pPr>
        <w:contextualSpacing/>
        <w:rPr>
          <w:rFonts w:asciiTheme="minorHAnsi" w:hAnsiTheme="minorHAnsi" w:cstheme="minorHAnsi"/>
          <w:b/>
          <w:i/>
          <w:szCs w:val="24"/>
        </w:rPr>
      </w:pPr>
    </w:p>
    <w:p w:rsidR="00DB4B70" w:rsidRPr="00B86938" w:rsidRDefault="00DB4B70" w:rsidP="00DB4B70">
      <w:pPr>
        <w:contextualSpacing/>
        <w:rPr>
          <w:rFonts w:asciiTheme="minorHAnsi" w:hAnsiTheme="minorHAnsi" w:cstheme="minorHAnsi"/>
          <w:szCs w:val="24"/>
        </w:rPr>
      </w:pPr>
    </w:p>
    <w:p w:rsidR="00DB4B70" w:rsidRPr="00B86938" w:rsidRDefault="00DB4B70" w:rsidP="00DB4B70">
      <w:pPr>
        <w:contextualSpacing/>
        <w:rPr>
          <w:rFonts w:asciiTheme="minorHAnsi" w:hAnsiTheme="minorHAnsi" w:cstheme="minorHAnsi"/>
          <w:szCs w:val="24"/>
        </w:rPr>
      </w:pPr>
    </w:p>
    <w:p w:rsidR="00DB4B70" w:rsidRPr="00B86938" w:rsidRDefault="00DB4B70" w:rsidP="00DB4B70">
      <w:pPr>
        <w:keepNext/>
        <w:keepLines/>
        <w:spacing w:before="480"/>
        <w:contextualSpacing/>
        <w:outlineLvl w:val="0"/>
        <w:rPr>
          <w:rFonts w:asciiTheme="minorHAnsi" w:eastAsiaTheme="majorEastAsia" w:hAnsiTheme="minorHAnsi" w:cstheme="majorBidi"/>
          <w:b/>
          <w:bCs/>
          <w:color w:val="365F91" w:themeColor="accent1" w:themeShade="BF"/>
          <w:szCs w:val="24"/>
        </w:rPr>
      </w:pPr>
    </w:p>
    <w:p w:rsidR="0036787D" w:rsidRPr="00867A10" w:rsidRDefault="00EC59B2" w:rsidP="00867A10">
      <w:pPr>
        <w:contextualSpacing/>
        <w:jc w:val="center"/>
        <w:rPr>
          <w:rStyle w:val="Heading1Char"/>
          <w:rFonts w:asciiTheme="minorHAnsi" w:hAnsiTheme="minorHAnsi"/>
          <w:color w:val="auto"/>
          <w:sz w:val="24"/>
          <w:szCs w:val="24"/>
        </w:rPr>
      </w:pPr>
      <w:r>
        <w:rPr>
          <w:rStyle w:val="Heading1Char"/>
          <w:rFonts w:asciiTheme="minorHAnsi" w:hAnsiTheme="minorHAnsi"/>
          <w:color w:val="auto"/>
          <w:sz w:val="24"/>
          <w:szCs w:val="24"/>
        </w:rPr>
        <w:t xml:space="preserve">Collaborative Product Development </w:t>
      </w:r>
    </w:p>
    <w:p w:rsidR="00B86938" w:rsidRPr="00B86938" w:rsidRDefault="00B86938" w:rsidP="00F94916">
      <w:pPr>
        <w:contextualSpacing/>
        <w:rPr>
          <w:rStyle w:val="Heading1Char"/>
          <w:rFonts w:asciiTheme="minorHAnsi" w:hAnsiTheme="minorHAnsi"/>
          <w:color w:val="auto"/>
          <w:sz w:val="24"/>
          <w:szCs w:val="24"/>
        </w:rPr>
      </w:pPr>
    </w:p>
    <w:p w:rsidR="0052586A" w:rsidRPr="00B86938" w:rsidRDefault="0052586A" w:rsidP="00F94916">
      <w:pPr>
        <w:spacing w:after="200"/>
        <w:contextualSpacing/>
        <w:rPr>
          <w:rFonts w:asciiTheme="minorHAnsi" w:hAnsiTheme="minorHAnsi" w:cstheme="minorHAnsi"/>
          <w:szCs w:val="24"/>
        </w:rPr>
      </w:pPr>
      <w:r w:rsidRPr="00B86938">
        <w:rPr>
          <w:rFonts w:asciiTheme="minorHAnsi" w:hAnsiTheme="minorHAnsi" w:cstheme="minorHAnsi"/>
          <w:szCs w:val="24"/>
        </w:rPr>
        <w:t>NESA will work with county allies, board members and private sector sponsors to identify worthwhile</w:t>
      </w:r>
      <w:r w:rsidR="00F94916" w:rsidRPr="00B86938">
        <w:rPr>
          <w:rFonts w:asciiTheme="minorHAnsi" w:hAnsiTheme="minorHAnsi" w:cstheme="minorHAnsi"/>
          <w:szCs w:val="24"/>
        </w:rPr>
        <w:t xml:space="preserve"> economic development product and</w:t>
      </w:r>
      <w:r w:rsidRPr="00B86938">
        <w:rPr>
          <w:rFonts w:asciiTheme="minorHAnsi" w:hAnsiTheme="minorHAnsi" w:cstheme="minorHAnsi"/>
          <w:szCs w:val="24"/>
        </w:rPr>
        <w:t xml:space="preserve"> infrastructure projects within the region.  </w:t>
      </w:r>
      <w:r w:rsidR="00EC59B2">
        <w:rPr>
          <w:rFonts w:asciiTheme="minorHAnsi" w:hAnsiTheme="minorHAnsi" w:cstheme="minorHAnsi"/>
          <w:szCs w:val="24"/>
        </w:rPr>
        <w:t xml:space="preserve">The program will induce, leverage and maximize funding from the private sector in order to develop sites, buildings, and other infrastructure within the region which will assist us in being more competitive for economic development projects.  </w:t>
      </w:r>
      <w:r w:rsidRPr="00B86938">
        <w:rPr>
          <w:rFonts w:asciiTheme="minorHAnsi" w:hAnsiTheme="minorHAnsi" w:cstheme="minorHAnsi"/>
          <w:szCs w:val="24"/>
        </w:rPr>
        <w:t xml:space="preserve"> </w:t>
      </w:r>
    </w:p>
    <w:p w:rsidR="00F94916" w:rsidRPr="00B86938" w:rsidRDefault="00F94916" w:rsidP="00F94916">
      <w:pPr>
        <w:contextualSpacing/>
        <w:rPr>
          <w:rStyle w:val="Heading1Char"/>
          <w:rFonts w:asciiTheme="minorHAnsi" w:hAnsiTheme="minorHAnsi"/>
          <w:color w:val="002060"/>
          <w:sz w:val="24"/>
          <w:szCs w:val="24"/>
        </w:rPr>
      </w:pPr>
    </w:p>
    <w:p w:rsidR="00F94916" w:rsidRPr="00867A10" w:rsidRDefault="001C7CAE" w:rsidP="00867A10">
      <w:pPr>
        <w:contextualSpacing/>
        <w:jc w:val="center"/>
        <w:rPr>
          <w:rStyle w:val="Heading1Char"/>
          <w:rFonts w:asciiTheme="minorHAnsi" w:hAnsiTheme="minorHAnsi"/>
          <w:color w:val="auto"/>
          <w:sz w:val="24"/>
          <w:szCs w:val="24"/>
        </w:rPr>
      </w:pPr>
      <w:r>
        <w:rPr>
          <w:rStyle w:val="Heading1Char"/>
          <w:rFonts w:asciiTheme="minorHAnsi" w:hAnsiTheme="minorHAnsi"/>
          <w:color w:val="auto"/>
          <w:sz w:val="24"/>
          <w:szCs w:val="24"/>
        </w:rPr>
        <w:t>Marketing and Business Development</w:t>
      </w:r>
    </w:p>
    <w:p w:rsidR="00867A10" w:rsidRDefault="00867A10" w:rsidP="00B86938">
      <w:pPr>
        <w:contextualSpacing/>
        <w:rPr>
          <w:rFonts w:asciiTheme="minorHAnsi" w:hAnsiTheme="minorHAnsi" w:cstheme="minorHAnsi"/>
          <w:szCs w:val="24"/>
        </w:rPr>
      </w:pPr>
    </w:p>
    <w:p w:rsidR="001C7CAE" w:rsidRDefault="00B86938" w:rsidP="001C7CAE">
      <w:pPr>
        <w:contextualSpacing/>
        <w:rPr>
          <w:rFonts w:asciiTheme="minorHAnsi" w:hAnsiTheme="minorHAnsi" w:cstheme="minorHAnsi"/>
          <w:szCs w:val="24"/>
        </w:rPr>
      </w:pPr>
      <w:r w:rsidRPr="00B86938">
        <w:rPr>
          <w:rFonts w:asciiTheme="minorHAnsi" w:hAnsiTheme="minorHAnsi" w:cstheme="minorHAnsi"/>
          <w:szCs w:val="24"/>
        </w:rPr>
        <w:t>These funds will be used to promote the NESA region for econom</w:t>
      </w:r>
      <w:r w:rsidR="00865399">
        <w:rPr>
          <w:rFonts w:asciiTheme="minorHAnsi" w:hAnsiTheme="minorHAnsi" w:cstheme="minorHAnsi"/>
          <w:szCs w:val="24"/>
        </w:rPr>
        <w:t>ic development opportunities through marketing, lead generation, and business development efforts</w:t>
      </w:r>
      <w:r w:rsidRPr="00B86938">
        <w:rPr>
          <w:rFonts w:asciiTheme="minorHAnsi" w:hAnsiTheme="minorHAnsi" w:cstheme="minorHAnsi"/>
          <w:szCs w:val="24"/>
        </w:rPr>
        <w:t xml:space="preserve">. </w:t>
      </w:r>
      <w:r w:rsidR="00F94916" w:rsidRPr="00B86938">
        <w:rPr>
          <w:rFonts w:asciiTheme="minorHAnsi" w:hAnsiTheme="minorHAnsi" w:cstheme="minorHAnsi"/>
          <w:szCs w:val="24"/>
        </w:rPr>
        <w:t xml:space="preserve">In accordance with our mission to create jobs, NESA will </w:t>
      </w:r>
      <w:r w:rsidR="00A06769">
        <w:rPr>
          <w:rFonts w:asciiTheme="minorHAnsi" w:hAnsiTheme="minorHAnsi" w:cstheme="minorHAnsi"/>
          <w:szCs w:val="24"/>
        </w:rPr>
        <w:t xml:space="preserve">proactively </w:t>
      </w:r>
      <w:r w:rsidR="00865399">
        <w:rPr>
          <w:rFonts w:asciiTheme="minorHAnsi" w:hAnsiTheme="minorHAnsi" w:cstheme="minorHAnsi"/>
          <w:szCs w:val="24"/>
        </w:rPr>
        <w:t xml:space="preserve">contact and </w:t>
      </w:r>
      <w:r w:rsidR="00F94916" w:rsidRPr="00B86938">
        <w:rPr>
          <w:rFonts w:asciiTheme="minorHAnsi" w:hAnsiTheme="minorHAnsi" w:cstheme="minorHAnsi"/>
          <w:szCs w:val="24"/>
        </w:rPr>
        <w:t>meet with key site selection consultants and corporate executives of companies that would consider the NESA Region a viable option</w:t>
      </w:r>
      <w:r w:rsidR="00865399">
        <w:rPr>
          <w:rFonts w:asciiTheme="minorHAnsi" w:hAnsiTheme="minorHAnsi" w:cstheme="minorHAnsi"/>
          <w:szCs w:val="24"/>
        </w:rPr>
        <w:t xml:space="preserve"> for new facilities</w:t>
      </w:r>
      <w:r w:rsidR="00F94916" w:rsidRPr="00B86938">
        <w:rPr>
          <w:rFonts w:asciiTheme="minorHAnsi" w:hAnsiTheme="minorHAnsi" w:cstheme="minorHAnsi"/>
          <w:szCs w:val="24"/>
        </w:rPr>
        <w:t xml:space="preserve">.  </w:t>
      </w:r>
    </w:p>
    <w:p w:rsidR="001C7CAE" w:rsidRDefault="001C7CAE" w:rsidP="001C7CAE">
      <w:pPr>
        <w:contextualSpacing/>
        <w:rPr>
          <w:rFonts w:asciiTheme="minorHAnsi" w:hAnsiTheme="minorHAnsi" w:cstheme="minorHAnsi"/>
          <w:szCs w:val="24"/>
        </w:rPr>
      </w:pPr>
    </w:p>
    <w:p w:rsidR="00125200" w:rsidRDefault="00125200" w:rsidP="00125200">
      <w:pPr>
        <w:contextualSpacing/>
        <w:jc w:val="center"/>
        <w:rPr>
          <w:rFonts w:asciiTheme="minorHAnsi" w:hAnsiTheme="minorHAnsi" w:cstheme="minorHAnsi"/>
          <w:b/>
          <w:szCs w:val="24"/>
        </w:rPr>
      </w:pPr>
      <w:r>
        <w:rPr>
          <w:rFonts w:asciiTheme="minorHAnsi" w:hAnsiTheme="minorHAnsi" w:cstheme="minorHAnsi"/>
          <w:b/>
          <w:szCs w:val="24"/>
        </w:rPr>
        <w:t>NESA Mission and Goals</w:t>
      </w:r>
    </w:p>
    <w:p w:rsidR="00125200" w:rsidRDefault="00125200" w:rsidP="00125200">
      <w:pPr>
        <w:contextualSpacing/>
        <w:rPr>
          <w:rFonts w:asciiTheme="minorHAnsi" w:hAnsiTheme="minorHAnsi" w:cstheme="minorHAnsi"/>
        </w:rPr>
      </w:pPr>
      <w:r w:rsidRPr="00125200">
        <w:rPr>
          <w:rFonts w:asciiTheme="minorHAnsi" w:hAnsiTheme="minorHAnsi" w:cstheme="minorHAnsi"/>
        </w:rPr>
        <w:t xml:space="preserve">Our primary objective is to create jobs </w:t>
      </w:r>
      <w:r>
        <w:rPr>
          <w:rFonts w:asciiTheme="minorHAnsi" w:hAnsiTheme="minorHAnsi" w:cstheme="minorHAnsi"/>
        </w:rPr>
        <w:t xml:space="preserve">and improve the lives </w:t>
      </w:r>
      <w:r w:rsidRPr="00125200">
        <w:rPr>
          <w:rFonts w:asciiTheme="minorHAnsi" w:hAnsiTheme="minorHAnsi" w:cstheme="minorHAnsi"/>
        </w:rPr>
        <w:t>for the residents of the</w:t>
      </w:r>
      <w:r>
        <w:rPr>
          <w:rFonts w:asciiTheme="minorHAnsi" w:hAnsiTheme="minorHAnsi" w:cstheme="minorHAnsi"/>
        </w:rPr>
        <w:t xml:space="preserve"> 9 county</w:t>
      </w:r>
      <w:r w:rsidRPr="00125200">
        <w:rPr>
          <w:rFonts w:asciiTheme="minorHAnsi" w:hAnsiTheme="minorHAnsi" w:cstheme="minorHAnsi"/>
        </w:rPr>
        <w:t xml:space="preserve"> region by working within the existing industry base and recruiting new companies. </w:t>
      </w:r>
    </w:p>
    <w:p w:rsidR="00451579" w:rsidRDefault="00451579" w:rsidP="00125200">
      <w:pPr>
        <w:contextualSpacing/>
        <w:rPr>
          <w:rFonts w:asciiTheme="minorHAnsi" w:hAnsiTheme="minorHAnsi" w:cstheme="minorHAnsi"/>
        </w:rPr>
      </w:pPr>
      <w:r>
        <w:rPr>
          <w:rFonts w:asciiTheme="minorHAnsi" w:hAnsiTheme="minorHAnsi" w:cstheme="minorHAnsi"/>
        </w:rPr>
        <w:t>Included are metrics to reflect progress in the NESA region:</w:t>
      </w:r>
    </w:p>
    <w:p w:rsidR="00125200" w:rsidRDefault="00125200" w:rsidP="00125200">
      <w:pPr>
        <w:contextualSpacing/>
        <w:rPr>
          <w:rFonts w:asciiTheme="minorHAnsi" w:hAnsiTheme="minorHAnsi" w:cstheme="minorHAnsi"/>
        </w:rPr>
      </w:pPr>
    </w:p>
    <w:p w:rsidR="00125200" w:rsidRDefault="00125200" w:rsidP="00125200">
      <w:pPr>
        <w:contextualSpacing/>
        <w:rPr>
          <w:rFonts w:asciiTheme="minorHAnsi" w:hAnsiTheme="minorHAnsi" w:cstheme="minorHAnsi"/>
        </w:rPr>
      </w:pPr>
      <w:r>
        <w:rPr>
          <w:rFonts w:asciiTheme="minorHAnsi" w:hAnsiTheme="minorHAnsi" w:cstheme="minorHAnsi"/>
        </w:rPr>
        <w:t xml:space="preserve">Below </w:t>
      </w:r>
      <w:proofErr w:type="gramStart"/>
      <w:r>
        <w:rPr>
          <w:rFonts w:asciiTheme="minorHAnsi" w:hAnsiTheme="minorHAnsi" w:cstheme="minorHAnsi"/>
        </w:rPr>
        <w:t>reflects</w:t>
      </w:r>
      <w:proofErr w:type="gramEnd"/>
      <w:r>
        <w:rPr>
          <w:rFonts w:asciiTheme="minorHAnsi" w:hAnsiTheme="minorHAnsi" w:cstheme="minorHAnsi"/>
        </w:rPr>
        <w:t xml:space="preserve"> the changes in jobs in 2018 through August; a net increase of 4.99% in the NESA region as compared to the state. Also depicted is SC percent growth removing the NESA region, reflecting the positive impact of job growth in the NESA region on our state.</w:t>
      </w:r>
    </w:p>
    <w:p w:rsidR="005B1303" w:rsidRDefault="005B1303" w:rsidP="00125200">
      <w:pPr>
        <w:contextualSpacing/>
        <w:rPr>
          <w:rFonts w:asciiTheme="minorHAnsi" w:hAnsiTheme="minorHAnsi" w:cstheme="minorHAnsi"/>
        </w:rPr>
      </w:pPr>
    </w:p>
    <w:p w:rsidR="00125200" w:rsidRDefault="00125200" w:rsidP="00125200">
      <w:pPr>
        <w:contextualSpacing/>
        <w:rPr>
          <w:rFonts w:asciiTheme="minorHAnsi" w:hAnsiTheme="minorHAnsi" w:cstheme="minorHAnsi"/>
        </w:rPr>
      </w:pPr>
      <w:r w:rsidRPr="00125200">
        <w:rPr>
          <w:noProof/>
        </w:rPr>
        <w:drawing>
          <wp:inline distT="0" distB="0" distL="0" distR="0">
            <wp:extent cx="3905250" cy="230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305050"/>
                    </a:xfrm>
                    <a:prstGeom prst="rect">
                      <a:avLst/>
                    </a:prstGeom>
                    <a:noFill/>
                    <a:ln>
                      <a:noFill/>
                    </a:ln>
                  </pic:spPr>
                </pic:pic>
              </a:graphicData>
            </a:graphic>
          </wp:inline>
        </w:drawing>
      </w:r>
    </w:p>
    <w:p w:rsidR="00125200" w:rsidRDefault="00125200" w:rsidP="00125200">
      <w:pPr>
        <w:contextualSpacing/>
        <w:rPr>
          <w:rFonts w:asciiTheme="minorHAnsi" w:hAnsiTheme="minorHAnsi" w:cstheme="minorHAnsi"/>
        </w:rPr>
      </w:pPr>
    </w:p>
    <w:p w:rsidR="005B1303" w:rsidRDefault="005B1303" w:rsidP="00125200">
      <w:pPr>
        <w:contextualSpacing/>
        <w:rPr>
          <w:rFonts w:asciiTheme="minorHAnsi" w:hAnsiTheme="minorHAnsi" w:cstheme="minorHAnsi"/>
        </w:rPr>
      </w:pPr>
    </w:p>
    <w:p w:rsidR="005B1303" w:rsidRDefault="005B1303" w:rsidP="00125200">
      <w:pPr>
        <w:contextualSpacing/>
        <w:rPr>
          <w:rFonts w:asciiTheme="minorHAnsi" w:hAnsiTheme="minorHAnsi" w:cstheme="minorHAnsi"/>
        </w:rPr>
      </w:pPr>
    </w:p>
    <w:p w:rsidR="005B1303" w:rsidRDefault="005B1303" w:rsidP="00125200">
      <w:pPr>
        <w:contextualSpacing/>
        <w:rPr>
          <w:rFonts w:asciiTheme="minorHAnsi" w:hAnsiTheme="minorHAnsi" w:cstheme="minorHAnsi"/>
        </w:rPr>
      </w:pPr>
    </w:p>
    <w:p w:rsidR="005B1303" w:rsidRDefault="005B1303" w:rsidP="00125200">
      <w:pPr>
        <w:contextualSpacing/>
        <w:rPr>
          <w:rFonts w:asciiTheme="minorHAnsi" w:hAnsiTheme="minorHAnsi" w:cstheme="minorHAnsi"/>
        </w:rPr>
      </w:pPr>
    </w:p>
    <w:p w:rsidR="005B1303" w:rsidRDefault="005B1303" w:rsidP="00125200">
      <w:pPr>
        <w:contextualSpacing/>
        <w:rPr>
          <w:rFonts w:asciiTheme="minorHAnsi" w:hAnsiTheme="minorHAnsi" w:cstheme="minorHAnsi"/>
        </w:rPr>
      </w:pPr>
    </w:p>
    <w:p w:rsidR="005B1303" w:rsidRDefault="005B1303" w:rsidP="00125200">
      <w:pPr>
        <w:contextualSpacing/>
        <w:rPr>
          <w:rFonts w:asciiTheme="minorHAnsi" w:hAnsiTheme="minorHAnsi" w:cstheme="minorHAnsi"/>
        </w:rPr>
      </w:pPr>
    </w:p>
    <w:p w:rsidR="00125200" w:rsidRDefault="00125200" w:rsidP="00125200">
      <w:pPr>
        <w:contextualSpacing/>
        <w:rPr>
          <w:rFonts w:asciiTheme="minorHAnsi" w:hAnsiTheme="minorHAnsi" w:cstheme="minorHAnsi"/>
        </w:rPr>
      </w:pPr>
      <w:bookmarkStart w:id="0" w:name="_GoBack"/>
      <w:bookmarkEnd w:id="0"/>
      <w:r>
        <w:rPr>
          <w:rFonts w:asciiTheme="minorHAnsi" w:hAnsiTheme="minorHAnsi" w:cstheme="minorHAnsi"/>
        </w:rPr>
        <w:t>Furthermore, percent unemployment has experienced a net decrease of 2.30% from Jan to Aug 2018 in the NESA region. This compares to only a 1% decrease statewide through the same time period.</w:t>
      </w:r>
    </w:p>
    <w:p w:rsidR="005B1303" w:rsidRDefault="005B1303" w:rsidP="00125200">
      <w:pPr>
        <w:contextualSpacing/>
        <w:rPr>
          <w:rFonts w:asciiTheme="minorHAnsi" w:hAnsiTheme="minorHAnsi" w:cstheme="minorHAnsi"/>
        </w:rPr>
      </w:pPr>
    </w:p>
    <w:p w:rsidR="005B1303" w:rsidRDefault="005B1303" w:rsidP="00125200">
      <w:pPr>
        <w:contextualSpacing/>
        <w:rPr>
          <w:rFonts w:asciiTheme="minorHAnsi" w:hAnsiTheme="minorHAnsi" w:cstheme="minorHAnsi"/>
        </w:rPr>
      </w:pPr>
    </w:p>
    <w:p w:rsidR="00125200" w:rsidRDefault="00125200" w:rsidP="00125200">
      <w:pPr>
        <w:contextualSpacing/>
        <w:rPr>
          <w:rFonts w:asciiTheme="minorHAnsi" w:hAnsiTheme="minorHAnsi" w:cstheme="minorHAnsi"/>
        </w:rPr>
      </w:pPr>
      <w:r w:rsidRPr="00125200">
        <w:rPr>
          <w:noProof/>
        </w:rPr>
        <w:drawing>
          <wp:inline distT="0" distB="0" distL="0" distR="0">
            <wp:extent cx="3905250" cy="230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2305050"/>
                    </a:xfrm>
                    <a:prstGeom prst="rect">
                      <a:avLst/>
                    </a:prstGeom>
                    <a:noFill/>
                    <a:ln>
                      <a:noFill/>
                    </a:ln>
                  </pic:spPr>
                </pic:pic>
              </a:graphicData>
            </a:graphic>
          </wp:inline>
        </w:drawing>
      </w:r>
    </w:p>
    <w:p w:rsidR="00125200" w:rsidRDefault="00125200" w:rsidP="00125200">
      <w:pPr>
        <w:contextualSpacing/>
        <w:rPr>
          <w:rFonts w:asciiTheme="minorHAnsi" w:hAnsiTheme="minorHAnsi" w:cstheme="minorHAnsi"/>
        </w:rPr>
      </w:pPr>
    </w:p>
    <w:p w:rsidR="00125200" w:rsidRDefault="00125200" w:rsidP="00125200">
      <w:pPr>
        <w:contextualSpacing/>
        <w:rPr>
          <w:rFonts w:asciiTheme="minorHAnsi" w:hAnsiTheme="minorHAnsi" w:cstheme="minorHAnsi"/>
        </w:rPr>
      </w:pPr>
    </w:p>
    <w:p w:rsidR="00125200" w:rsidRDefault="00451579" w:rsidP="00125200">
      <w:pPr>
        <w:contextualSpacing/>
        <w:rPr>
          <w:rFonts w:asciiTheme="minorHAnsi" w:hAnsiTheme="minorHAnsi" w:cstheme="minorHAnsi"/>
          <w:szCs w:val="24"/>
        </w:rPr>
      </w:pPr>
      <w:r w:rsidRPr="00451579">
        <w:rPr>
          <w:noProof/>
        </w:rPr>
        <w:drawing>
          <wp:inline distT="0" distB="0" distL="0" distR="0">
            <wp:extent cx="5943600" cy="89311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93112"/>
                    </a:xfrm>
                    <a:prstGeom prst="rect">
                      <a:avLst/>
                    </a:prstGeom>
                    <a:noFill/>
                    <a:ln>
                      <a:noFill/>
                    </a:ln>
                  </pic:spPr>
                </pic:pic>
              </a:graphicData>
            </a:graphic>
          </wp:inline>
        </w:drawing>
      </w:r>
    </w:p>
    <w:p w:rsidR="00451579" w:rsidRDefault="00451579" w:rsidP="00125200">
      <w:pPr>
        <w:contextualSpacing/>
        <w:rPr>
          <w:rFonts w:asciiTheme="minorHAnsi" w:hAnsiTheme="minorHAnsi" w:cstheme="minorHAnsi"/>
          <w:szCs w:val="24"/>
        </w:rPr>
      </w:pPr>
    </w:p>
    <w:p w:rsidR="00451579" w:rsidRPr="00451579" w:rsidRDefault="00451579" w:rsidP="00451579">
      <w:pPr>
        <w:contextualSpacing/>
        <w:rPr>
          <w:rFonts w:asciiTheme="minorHAnsi" w:hAnsiTheme="minorHAnsi" w:cstheme="minorHAnsi"/>
          <w:szCs w:val="24"/>
        </w:rPr>
      </w:pPr>
      <w:r w:rsidRPr="00451579">
        <w:rPr>
          <w:rFonts w:asciiTheme="minorHAnsi" w:hAnsiTheme="minorHAnsi" w:cstheme="minorHAnsi"/>
          <w:szCs w:val="24"/>
        </w:rPr>
        <w:t xml:space="preserve">Job recruitment in the NESA region increased 54% between 2016 and 2017, which is 13 percentage points higher </w:t>
      </w:r>
      <w:r>
        <w:rPr>
          <w:rFonts w:asciiTheme="minorHAnsi" w:hAnsiTheme="minorHAnsi" w:cstheme="minorHAnsi"/>
          <w:szCs w:val="24"/>
        </w:rPr>
        <w:t>as compared to</w:t>
      </w:r>
      <w:r w:rsidRPr="00451579">
        <w:rPr>
          <w:rFonts w:asciiTheme="minorHAnsi" w:hAnsiTheme="minorHAnsi" w:cstheme="minorHAnsi"/>
          <w:szCs w:val="24"/>
        </w:rPr>
        <w:t xml:space="preserve"> the state.</w:t>
      </w:r>
      <w:r>
        <w:rPr>
          <w:rFonts w:asciiTheme="minorHAnsi" w:hAnsiTheme="minorHAnsi" w:cstheme="minorHAnsi"/>
          <w:szCs w:val="24"/>
        </w:rPr>
        <w:t xml:space="preserve"> </w:t>
      </w:r>
      <w:r w:rsidRPr="00451579">
        <w:rPr>
          <w:rFonts w:asciiTheme="minorHAnsi" w:hAnsiTheme="minorHAnsi" w:cstheme="minorHAnsi"/>
          <w:szCs w:val="24"/>
        </w:rPr>
        <w:t>Capital investment per capita increased 348% between 2016 and 2017, which is 296 percentage points higher than the state.</w:t>
      </w:r>
    </w:p>
    <w:p w:rsidR="00125200" w:rsidRDefault="00125200" w:rsidP="00125200">
      <w:pPr>
        <w:contextualSpacing/>
        <w:rPr>
          <w:rFonts w:asciiTheme="minorHAnsi" w:hAnsiTheme="minorHAnsi" w:cstheme="minorHAnsi"/>
          <w:szCs w:val="24"/>
        </w:rPr>
      </w:pPr>
    </w:p>
    <w:p w:rsidR="00125200" w:rsidRDefault="00125200" w:rsidP="00125200">
      <w:pPr>
        <w:contextualSpacing/>
        <w:rPr>
          <w:rFonts w:asciiTheme="minorHAnsi" w:hAnsiTheme="minorHAnsi" w:cstheme="minorHAnsi"/>
          <w:szCs w:val="24"/>
        </w:rPr>
      </w:pPr>
      <w:r w:rsidRPr="00125200">
        <w:rPr>
          <w:noProof/>
        </w:rPr>
        <w:drawing>
          <wp:inline distT="0" distB="0" distL="0" distR="0">
            <wp:extent cx="3905250"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971550"/>
                    </a:xfrm>
                    <a:prstGeom prst="rect">
                      <a:avLst/>
                    </a:prstGeom>
                    <a:noFill/>
                    <a:ln>
                      <a:noFill/>
                    </a:ln>
                  </pic:spPr>
                </pic:pic>
              </a:graphicData>
            </a:graphic>
          </wp:inline>
        </w:drawing>
      </w:r>
    </w:p>
    <w:p w:rsidR="00125200" w:rsidRDefault="00125200" w:rsidP="00125200">
      <w:pPr>
        <w:contextualSpacing/>
        <w:rPr>
          <w:rFonts w:asciiTheme="minorHAnsi" w:hAnsiTheme="minorHAnsi" w:cstheme="minorHAnsi"/>
          <w:szCs w:val="24"/>
        </w:rPr>
      </w:pPr>
    </w:p>
    <w:p w:rsidR="00125200" w:rsidRPr="00125200" w:rsidRDefault="00125200" w:rsidP="00125200">
      <w:pPr>
        <w:contextualSpacing/>
        <w:rPr>
          <w:rFonts w:asciiTheme="minorHAnsi" w:hAnsiTheme="minorHAnsi" w:cstheme="minorHAnsi"/>
          <w:szCs w:val="24"/>
        </w:rPr>
      </w:pPr>
      <w:r w:rsidRPr="00125200">
        <w:rPr>
          <w:rFonts w:asciiTheme="minorHAnsi" w:hAnsiTheme="minorHAnsi" w:cstheme="minorHAnsi"/>
          <w:szCs w:val="24"/>
        </w:rPr>
        <w:t>Per capita income in the NESA region increased by 3.8% between 2015 and 2016, which is 0.1 percentage points higher than the state and 0.7 percentage points higher than the nation.</w:t>
      </w:r>
    </w:p>
    <w:p w:rsidR="00BF3D62" w:rsidRDefault="00BF3D62">
      <w:pPr>
        <w:rPr>
          <w:rFonts w:asciiTheme="minorHAnsi" w:hAnsiTheme="minorHAnsi"/>
          <w:b/>
        </w:rPr>
      </w:pPr>
      <w:r>
        <w:rPr>
          <w:rFonts w:asciiTheme="minorHAnsi" w:hAnsiTheme="minorHAnsi"/>
          <w:b/>
        </w:rPr>
        <w:br w:type="page"/>
      </w:r>
    </w:p>
    <w:p w:rsidR="00BF3D62" w:rsidRDefault="00BF3D62" w:rsidP="0002269F">
      <w:pPr>
        <w:contextualSpacing/>
        <w:jc w:val="center"/>
        <w:rPr>
          <w:rFonts w:asciiTheme="minorHAnsi" w:hAnsiTheme="minorHAnsi"/>
          <w:b/>
        </w:rPr>
      </w:pPr>
    </w:p>
    <w:p w:rsidR="00BF3D62" w:rsidRDefault="00BF3D62" w:rsidP="0002269F">
      <w:pPr>
        <w:contextualSpacing/>
        <w:jc w:val="center"/>
        <w:rPr>
          <w:rFonts w:asciiTheme="minorHAnsi" w:hAnsiTheme="minorHAnsi"/>
          <w:b/>
        </w:rPr>
      </w:pPr>
    </w:p>
    <w:p w:rsidR="00BF3D62" w:rsidRDefault="00BF3D62" w:rsidP="0002269F">
      <w:pPr>
        <w:contextualSpacing/>
        <w:jc w:val="center"/>
        <w:rPr>
          <w:rFonts w:asciiTheme="minorHAnsi" w:hAnsiTheme="minorHAnsi"/>
          <w:b/>
        </w:rPr>
      </w:pPr>
    </w:p>
    <w:p w:rsidR="00BF3D62" w:rsidRDefault="00BF3D62" w:rsidP="0002269F">
      <w:pPr>
        <w:contextualSpacing/>
        <w:jc w:val="center"/>
        <w:rPr>
          <w:rFonts w:asciiTheme="minorHAnsi" w:hAnsiTheme="minorHAnsi"/>
          <w:b/>
        </w:rPr>
      </w:pPr>
    </w:p>
    <w:p w:rsidR="0073046F" w:rsidRDefault="001C7CAE" w:rsidP="0002269F">
      <w:pPr>
        <w:contextualSpacing/>
        <w:jc w:val="center"/>
        <w:rPr>
          <w:rFonts w:asciiTheme="minorHAnsi" w:hAnsiTheme="minorHAnsi"/>
          <w:b/>
        </w:rPr>
      </w:pPr>
      <w:r w:rsidRPr="00865399">
        <w:rPr>
          <w:rFonts w:asciiTheme="minorHAnsi" w:hAnsiTheme="minorHAnsi"/>
          <w:b/>
        </w:rPr>
        <w:t>F</w:t>
      </w:r>
      <w:r w:rsidR="0073046F" w:rsidRPr="00865399">
        <w:rPr>
          <w:rFonts w:asciiTheme="minorHAnsi" w:hAnsiTheme="minorHAnsi"/>
          <w:b/>
        </w:rPr>
        <w:t>inancial Report</w:t>
      </w:r>
    </w:p>
    <w:p w:rsidR="0007537F" w:rsidRDefault="00700D7C" w:rsidP="0002269F">
      <w:pPr>
        <w:contextualSpacing/>
        <w:jc w:val="center"/>
        <w:rPr>
          <w:rFonts w:asciiTheme="minorHAnsi" w:hAnsiTheme="minorHAnsi"/>
          <w:b/>
        </w:rPr>
      </w:pPr>
      <w:r>
        <w:rPr>
          <w:rFonts w:asciiTheme="minorHAnsi" w:hAnsiTheme="minorHAnsi"/>
          <w:b/>
        </w:rPr>
        <w:t>As of September 30, 2018</w:t>
      </w:r>
    </w:p>
    <w:p w:rsidR="0065137B" w:rsidRDefault="0065137B" w:rsidP="0002269F">
      <w:pPr>
        <w:contextualSpacing/>
        <w:jc w:val="center"/>
        <w:rPr>
          <w:rFonts w:asciiTheme="minorHAnsi" w:hAnsiTheme="minorHAnsi"/>
          <w:b/>
        </w:rPr>
      </w:pPr>
    </w:p>
    <w:p w:rsidR="0007537F" w:rsidRDefault="0007537F" w:rsidP="0002269F">
      <w:pPr>
        <w:contextualSpacing/>
        <w:jc w:val="center"/>
        <w:rPr>
          <w:rFonts w:asciiTheme="minorHAnsi" w:hAnsiTheme="minorHAnsi"/>
          <w:b/>
        </w:rPr>
      </w:pPr>
    </w:p>
    <w:p w:rsidR="0007537F" w:rsidRDefault="00700D7C" w:rsidP="0002269F">
      <w:pPr>
        <w:contextualSpacing/>
        <w:jc w:val="center"/>
        <w:rPr>
          <w:rFonts w:asciiTheme="minorHAnsi" w:hAnsiTheme="minorHAnsi"/>
          <w:b/>
        </w:rPr>
      </w:pPr>
      <w:r w:rsidRPr="00700D7C">
        <w:rPr>
          <w:noProof/>
        </w:rPr>
        <w:drawing>
          <wp:inline distT="0" distB="0" distL="0" distR="0">
            <wp:extent cx="5781675" cy="3486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3486150"/>
                    </a:xfrm>
                    <a:prstGeom prst="rect">
                      <a:avLst/>
                    </a:prstGeom>
                    <a:noFill/>
                    <a:ln>
                      <a:noFill/>
                    </a:ln>
                  </pic:spPr>
                </pic:pic>
              </a:graphicData>
            </a:graphic>
          </wp:inline>
        </w:drawing>
      </w:r>
    </w:p>
    <w:p w:rsidR="0007537F" w:rsidRDefault="0007537F" w:rsidP="0002269F">
      <w:pPr>
        <w:contextualSpacing/>
        <w:jc w:val="center"/>
        <w:rPr>
          <w:rFonts w:asciiTheme="minorHAnsi" w:hAnsiTheme="minorHAnsi"/>
          <w:b/>
        </w:rPr>
      </w:pPr>
    </w:p>
    <w:p w:rsidR="0007537F" w:rsidRDefault="0007537F" w:rsidP="0002269F">
      <w:pPr>
        <w:contextualSpacing/>
        <w:jc w:val="center"/>
        <w:rPr>
          <w:rFonts w:asciiTheme="minorHAnsi" w:hAnsiTheme="minorHAnsi"/>
          <w:b/>
        </w:rPr>
      </w:pPr>
    </w:p>
    <w:p w:rsidR="001C7CAE" w:rsidRPr="00C5684F" w:rsidRDefault="001C7CAE" w:rsidP="00F94916">
      <w:pPr>
        <w:rPr>
          <w:b/>
          <w:i/>
        </w:rPr>
      </w:pPr>
    </w:p>
    <w:p w:rsidR="0065137B" w:rsidRDefault="0065137B" w:rsidP="00865399">
      <w:pPr>
        <w:pStyle w:val="NoSpacing"/>
        <w:jc w:val="center"/>
        <w:rPr>
          <w:rFonts w:cstheme="minorHAnsi"/>
          <w:b/>
          <w:sz w:val="24"/>
          <w:szCs w:val="24"/>
        </w:rPr>
      </w:pPr>
    </w:p>
    <w:p w:rsidR="00871CF8" w:rsidRDefault="00871CF8" w:rsidP="00865399">
      <w:pPr>
        <w:pStyle w:val="NoSpacing"/>
        <w:jc w:val="center"/>
        <w:rPr>
          <w:rFonts w:ascii="Times" w:hAnsi="Times" w:cstheme="minorHAnsi"/>
          <w:b/>
          <w:sz w:val="24"/>
          <w:szCs w:val="24"/>
        </w:rPr>
      </w:pPr>
      <w:r w:rsidRPr="00865399">
        <w:rPr>
          <w:rFonts w:cstheme="minorHAnsi"/>
          <w:b/>
          <w:sz w:val="24"/>
          <w:szCs w:val="24"/>
        </w:rPr>
        <w:t>Accounting</w:t>
      </w:r>
      <w:r w:rsidRPr="00865399">
        <w:rPr>
          <w:rFonts w:ascii="Times" w:hAnsi="Times" w:cstheme="minorHAnsi"/>
          <w:b/>
          <w:sz w:val="24"/>
          <w:szCs w:val="24"/>
        </w:rPr>
        <w:t xml:space="preserve"> and Administration</w:t>
      </w:r>
    </w:p>
    <w:p w:rsidR="00865399" w:rsidRPr="00865399" w:rsidRDefault="00865399" w:rsidP="00865399">
      <w:pPr>
        <w:pStyle w:val="NoSpacing"/>
        <w:jc w:val="center"/>
        <w:rPr>
          <w:rFonts w:ascii="Times" w:hAnsi="Times" w:cstheme="minorHAnsi"/>
          <w:b/>
          <w:sz w:val="24"/>
          <w:szCs w:val="24"/>
        </w:rPr>
      </w:pPr>
    </w:p>
    <w:p w:rsidR="00B12509" w:rsidRDefault="00871CF8" w:rsidP="0073046F">
      <w:pPr>
        <w:pStyle w:val="NoSpacing"/>
      </w:pPr>
      <w:r w:rsidRPr="00915A05">
        <w:rPr>
          <w:rFonts w:cstheme="minorHAnsi"/>
        </w:rPr>
        <w:t xml:space="preserve">NESA </w:t>
      </w:r>
      <w:r>
        <w:rPr>
          <w:rFonts w:cstheme="minorHAnsi"/>
        </w:rPr>
        <w:t>uses</w:t>
      </w:r>
      <w:r w:rsidRPr="00915A05">
        <w:rPr>
          <w:rFonts w:cstheme="minorHAnsi"/>
        </w:rPr>
        <w:t xml:space="preserve"> cash basis accounting</w:t>
      </w:r>
      <w:r w:rsidR="00581D5D">
        <w:rPr>
          <w:rFonts w:cstheme="minorHAnsi"/>
        </w:rPr>
        <w:t xml:space="preserve"> and will </w:t>
      </w:r>
      <w:r>
        <w:rPr>
          <w:rFonts w:cstheme="minorHAnsi"/>
        </w:rPr>
        <w:t xml:space="preserve">comply with </w:t>
      </w:r>
      <w:r w:rsidRPr="00915A05">
        <w:rPr>
          <w:rFonts w:cstheme="minorHAnsi"/>
        </w:rPr>
        <w:t>quarterly and annual report</w:t>
      </w:r>
      <w:r>
        <w:rPr>
          <w:rFonts w:cstheme="minorHAnsi"/>
        </w:rPr>
        <w:t xml:space="preserve">ing requirements </w:t>
      </w:r>
      <w:r w:rsidRPr="00915A05">
        <w:rPr>
          <w:rFonts w:cstheme="minorHAnsi"/>
        </w:rPr>
        <w:t>including</w:t>
      </w:r>
      <w:r>
        <w:rPr>
          <w:rFonts w:cstheme="minorHAnsi"/>
        </w:rPr>
        <w:t xml:space="preserve"> the provision of</w:t>
      </w:r>
      <w:r w:rsidR="005D7D5E">
        <w:rPr>
          <w:rFonts w:cstheme="minorHAnsi"/>
        </w:rPr>
        <w:t xml:space="preserve"> financial statements.</w:t>
      </w:r>
      <w:r w:rsidRPr="00915A05">
        <w:rPr>
          <w:rFonts w:cstheme="minorHAnsi"/>
        </w:rPr>
        <w:t xml:space="preserve">  NESA </w:t>
      </w:r>
      <w:r>
        <w:rPr>
          <w:rFonts w:cstheme="minorHAnsi"/>
        </w:rPr>
        <w:t>is</w:t>
      </w:r>
      <w:r w:rsidRPr="00915A05">
        <w:rPr>
          <w:rFonts w:cstheme="minorHAnsi"/>
        </w:rPr>
        <w:t xml:space="preserve"> in good standing </w:t>
      </w:r>
      <w:r>
        <w:rPr>
          <w:rFonts w:cstheme="minorHAnsi"/>
        </w:rPr>
        <w:t>with regard to its administration of the previous state match programs.  NESA will c</w:t>
      </w:r>
      <w:r w:rsidRPr="00915A05">
        <w:rPr>
          <w:rFonts w:cstheme="minorHAnsi"/>
        </w:rPr>
        <w:t>ontract with an independent auditor on an annual basis to review all of its accounts including the state ma</w:t>
      </w:r>
      <w:r>
        <w:rPr>
          <w:rFonts w:cstheme="minorHAnsi"/>
        </w:rPr>
        <w:t xml:space="preserve">tch program accounts.  </w:t>
      </w:r>
    </w:p>
    <w:sectPr w:rsidR="00B12509" w:rsidSect="00DB4B70">
      <w:headerReference w:type="default" r:id="rId13"/>
      <w:footerReference w:type="default" r:id="rId14"/>
      <w:headerReference w:type="first" r:id="rId15"/>
      <w:pgSz w:w="12240" w:h="15840"/>
      <w:pgMar w:top="1440"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7D" w:rsidRDefault="00F15D7D" w:rsidP="00F52837">
      <w:r>
        <w:separator/>
      </w:r>
    </w:p>
  </w:endnote>
  <w:endnote w:type="continuationSeparator" w:id="0">
    <w:p w:rsidR="00F15D7D" w:rsidRDefault="00F15D7D" w:rsidP="00F5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050427"/>
      <w:docPartObj>
        <w:docPartGallery w:val="Page Numbers (Bottom of Page)"/>
        <w:docPartUnique/>
      </w:docPartObj>
    </w:sdtPr>
    <w:sdtEndPr/>
    <w:sdtContent>
      <w:sdt>
        <w:sdtPr>
          <w:id w:val="860082579"/>
          <w:docPartObj>
            <w:docPartGallery w:val="Page Numbers (Top of Page)"/>
            <w:docPartUnique/>
          </w:docPartObj>
        </w:sdtPr>
        <w:sdtEndPr/>
        <w:sdtContent>
          <w:p w:rsidR="00DB4B70" w:rsidRDefault="00DB4B7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B1303">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1303">
              <w:rPr>
                <w:b/>
                <w:bCs/>
                <w:noProof/>
              </w:rPr>
              <w:t>4</w:t>
            </w:r>
            <w:r>
              <w:rPr>
                <w:b/>
                <w:bCs/>
                <w:szCs w:val="24"/>
              </w:rPr>
              <w:fldChar w:fldCharType="end"/>
            </w:r>
          </w:p>
        </w:sdtContent>
      </w:sdt>
    </w:sdtContent>
  </w:sdt>
  <w:p w:rsidR="00F52837" w:rsidRPr="00F52837" w:rsidRDefault="00F52837" w:rsidP="00F52837">
    <w:pPr>
      <w:pStyle w:val="Footer"/>
      <w:jc w:val="center"/>
      <w:rPr>
        <w:b/>
        <w:color w:val="1F497D" w:themeColor="text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7D" w:rsidRDefault="00F15D7D" w:rsidP="00F52837">
      <w:r>
        <w:separator/>
      </w:r>
    </w:p>
  </w:footnote>
  <w:footnote w:type="continuationSeparator" w:id="0">
    <w:p w:rsidR="00F15D7D" w:rsidRDefault="00F15D7D" w:rsidP="00F528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37" w:rsidRDefault="00342DDF" w:rsidP="00F52837">
    <w:pPr>
      <w:pStyle w:val="Header"/>
      <w:jc w:val="right"/>
    </w:pPr>
    <w:r>
      <w:rPr>
        <w:noProof/>
      </w:rPr>
      <mc:AlternateContent>
        <mc:Choice Requires="wps">
          <w:drawing>
            <wp:anchor distT="0" distB="0" distL="114300" distR="114300" simplePos="0" relativeHeight="251662336" behindDoc="0" locked="0" layoutInCell="1" allowOverlap="1" wp14:anchorId="34B63D9E" wp14:editId="4E669809">
              <wp:simplePos x="0" y="0"/>
              <wp:positionH relativeFrom="column">
                <wp:posOffset>4288155</wp:posOffset>
              </wp:positionH>
              <wp:positionV relativeFrom="paragraph">
                <wp:posOffset>-40005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42DDF" w:rsidRDefault="00C3760C">
                          <w:r>
                            <w:rPr>
                              <w:noProof/>
                            </w:rPr>
                            <w:drawing>
                              <wp:inline distT="0" distB="0" distL="0" distR="0" wp14:anchorId="3E4D7261" wp14:editId="3C29D9F7">
                                <wp:extent cx="2185670" cy="629550"/>
                                <wp:effectExtent l="0" t="0" r="5080" b="0"/>
                                <wp:docPr id="9" name="Picture 9" descr="C:\Users\RdCarter\AppData\Local\Microsoft\Windows\Temporary Internet Files\Content.Outlook\YV0BN8OT\ne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Carter\AppData\Local\Microsoft\Windows\Temporary Internet Files\Content.Outlook\YV0BN8OT\nes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6295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B63D9E" id="_x0000_t202" coordsize="21600,21600" o:spt="202" path="m,l,21600r21600,l21600,xe">
              <v:stroke joinstyle="miter"/>
              <v:path gradientshapeok="t" o:connecttype="rect"/>
            </v:shapetype>
            <v:shape id="Text Box 2" o:spid="_x0000_s1027" type="#_x0000_t202" style="position:absolute;left:0;text-align:left;margin-left:337.65pt;margin-top:-3.1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" filled="f" stroked="f">
              <v:textbox style="mso-fit-shape-to-text:t">
                <w:txbxContent>
                  <w:p w:rsidR="00342DDF" w:rsidRDefault="00C3760C">
                    <w:r>
                      <w:rPr>
                        <w:noProof/>
                      </w:rPr>
                      <w:drawing>
                        <wp:inline distT="0" distB="0" distL="0" distR="0" wp14:anchorId="3E4D7261" wp14:editId="3C29D9F7">
                          <wp:extent cx="2185670" cy="629550"/>
                          <wp:effectExtent l="0" t="0" r="5080" b="0"/>
                          <wp:docPr id="9" name="Picture 9" descr="C:\Users\RdCarter\AppData\Local\Microsoft\Windows\Temporary Internet Files\Content.Outlook\YV0BN8OT\ne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Carter\AppData\Local\Microsoft\Windows\Temporary Internet Files\Content.Outlook\YV0BN8OT\nesa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5670" cy="629550"/>
                                  </a:xfrm>
                                  <a:prstGeom prst="rect">
                                    <a:avLst/>
                                  </a:prstGeom>
                                  <a:noFill/>
                                  <a:ln>
                                    <a:noFill/>
                                  </a:ln>
                                </pic:spPr>
                              </pic:pic>
                            </a:graphicData>
                          </a:graphic>
                        </wp:inline>
                      </w:drawing>
                    </w:r>
                  </w:p>
                </w:txbxContent>
              </v:textbox>
            </v:shape>
          </w:pict>
        </mc:Fallback>
      </mc:AlternateContent>
    </w:r>
    <w:r w:rsidR="009E3D0E">
      <w:rPr>
        <w:noProof/>
      </w:rPr>
      <mc:AlternateContent>
        <mc:Choice Requires="wps">
          <w:drawing>
            <wp:anchor distT="0" distB="0" distL="114300" distR="114300" simplePos="0" relativeHeight="251660288" behindDoc="0" locked="0" layoutInCell="1" allowOverlap="1" wp14:anchorId="50E36F9B" wp14:editId="403D5B16">
              <wp:simplePos x="0" y="0"/>
              <wp:positionH relativeFrom="column">
                <wp:posOffset>-120650</wp:posOffset>
              </wp:positionH>
              <wp:positionV relativeFrom="paragraph">
                <wp:posOffset>139700</wp:posOffset>
              </wp:positionV>
              <wp:extent cx="3035935" cy="721360"/>
              <wp:effectExtent l="12700" t="6350" r="889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721360"/>
                      </a:xfrm>
                      <a:prstGeom prst="rect">
                        <a:avLst/>
                      </a:prstGeom>
                      <a:solidFill>
                        <a:srgbClr val="FFFFFF"/>
                      </a:solidFill>
                      <a:ln w="9525">
                        <a:solidFill>
                          <a:schemeClr val="bg1">
                            <a:lumMod val="100000"/>
                            <a:lumOff val="0"/>
                          </a:schemeClr>
                        </a:solidFill>
                        <a:miter lim="800000"/>
                        <a:headEnd/>
                        <a:tailEnd/>
                      </a:ln>
                    </wps:spPr>
                    <wps:txbx>
                      <w:txbxContent>
                        <w:p w:rsidR="00F52837" w:rsidRPr="008D2F64" w:rsidRDefault="00F52837">
                          <w:pPr>
                            <w:rPr>
                              <w:rFonts w:asciiTheme="minorHAnsi" w:hAnsiTheme="minorHAnsi"/>
                              <w:sz w:val="20"/>
                            </w:rPr>
                          </w:pPr>
                          <w:r w:rsidRPr="008D2F64">
                            <w:rPr>
                              <w:rFonts w:asciiTheme="minorHAnsi" w:hAnsiTheme="minorHAnsi"/>
                              <w:sz w:val="20"/>
                            </w:rPr>
                            <w:t>North Eastern Strategic Alliance</w:t>
                          </w:r>
                        </w:p>
                        <w:p w:rsidR="00F52837" w:rsidRPr="008D2F64" w:rsidRDefault="00F52837">
                          <w:pPr>
                            <w:rPr>
                              <w:rFonts w:asciiTheme="minorHAnsi" w:hAnsiTheme="minorHAnsi"/>
                              <w:sz w:val="20"/>
                            </w:rPr>
                          </w:pPr>
                          <w:r w:rsidRPr="008D2F64">
                            <w:rPr>
                              <w:rFonts w:asciiTheme="minorHAnsi" w:hAnsiTheme="minorHAnsi"/>
                              <w:sz w:val="20"/>
                            </w:rPr>
                            <w:t>Post Office Box 100547 • Florence, SC 29501</w:t>
                          </w:r>
                        </w:p>
                        <w:p w:rsidR="00F52837" w:rsidRPr="008D2F64" w:rsidRDefault="00F52837">
                          <w:pPr>
                            <w:rPr>
                              <w:rFonts w:asciiTheme="minorHAnsi" w:hAnsiTheme="minorHAnsi"/>
                              <w:sz w:val="20"/>
                            </w:rPr>
                          </w:pPr>
                          <w:r w:rsidRPr="008D2F64">
                            <w:rPr>
                              <w:rFonts w:asciiTheme="minorHAnsi" w:hAnsiTheme="minorHAnsi"/>
                              <w:sz w:val="20"/>
                            </w:rPr>
                            <w:t>843-661-4669 • 843-661-1207 fax</w:t>
                          </w:r>
                        </w:p>
                        <w:p w:rsidR="00F52837" w:rsidRDefault="00F52837">
                          <w:pPr>
                            <w:rPr>
                              <w:rFonts w:asciiTheme="minorHAnsi" w:hAnsiTheme="minorHAnsi"/>
                              <w:sz w:val="20"/>
                            </w:rPr>
                          </w:pPr>
                          <w:r w:rsidRPr="008D2F64">
                            <w:rPr>
                              <w:rFonts w:asciiTheme="minorHAnsi" w:hAnsiTheme="minorHAnsi"/>
                              <w:sz w:val="20"/>
                            </w:rPr>
                            <w:t>info@</w:t>
                          </w:r>
                          <w:r w:rsidR="00EA766A">
                            <w:rPr>
                              <w:rFonts w:asciiTheme="minorHAnsi" w:hAnsiTheme="minorHAnsi"/>
                              <w:sz w:val="20"/>
                            </w:rPr>
                            <w:t>nesasc.org</w:t>
                          </w:r>
                        </w:p>
                        <w:p w:rsidR="00EA766A" w:rsidRPr="008D2F64" w:rsidRDefault="00EA766A">
                          <w:pPr>
                            <w:rPr>
                              <w:rFonts w:asciiTheme="minorHAnsi" w:hAnsiTheme="minorHAnsi"/>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E36F9B" id="Text Box 1" o:spid="_x0000_s1028" type="#_x0000_t202" style="position:absolute;left:0;text-align:left;margin-left:-9.5pt;margin-top:11pt;width:239.05pt;height:5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" strokecolor="white [3212]">
              <v:textbox style="mso-fit-shape-to-text:t">
                <w:txbxContent>
                  <w:p w:rsidR="00F52837" w:rsidRPr="008D2F64" w:rsidRDefault="00F52837">
                    <w:pPr>
                      <w:rPr>
                        <w:rFonts w:asciiTheme="minorHAnsi" w:hAnsiTheme="minorHAnsi"/>
                        <w:sz w:val="20"/>
                      </w:rPr>
                    </w:pPr>
                    <w:r w:rsidRPr="008D2F64">
                      <w:rPr>
                        <w:rFonts w:asciiTheme="minorHAnsi" w:hAnsiTheme="minorHAnsi"/>
                        <w:sz w:val="20"/>
                      </w:rPr>
                      <w:t>North Eastern Strategic Alliance</w:t>
                    </w:r>
                  </w:p>
                  <w:p w:rsidR="00F52837" w:rsidRPr="008D2F64" w:rsidRDefault="00F52837">
                    <w:pPr>
                      <w:rPr>
                        <w:rFonts w:asciiTheme="minorHAnsi" w:hAnsiTheme="minorHAnsi"/>
                        <w:sz w:val="20"/>
                      </w:rPr>
                    </w:pPr>
                    <w:r w:rsidRPr="008D2F64">
                      <w:rPr>
                        <w:rFonts w:asciiTheme="minorHAnsi" w:hAnsiTheme="minorHAnsi"/>
                        <w:sz w:val="20"/>
                      </w:rPr>
                      <w:t>Post Office Box 100547 • Florence, SC 29501</w:t>
                    </w:r>
                  </w:p>
                  <w:p w:rsidR="00F52837" w:rsidRPr="008D2F64" w:rsidRDefault="00F52837">
                    <w:pPr>
                      <w:rPr>
                        <w:rFonts w:asciiTheme="minorHAnsi" w:hAnsiTheme="minorHAnsi"/>
                        <w:sz w:val="20"/>
                      </w:rPr>
                    </w:pPr>
                    <w:r w:rsidRPr="008D2F64">
                      <w:rPr>
                        <w:rFonts w:asciiTheme="minorHAnsi" w:hAnsiTheme="minorHAnsi"/>
                        <w:sz w:val="20"/>
                      </w:rPr>
                      <w:t>843-661-4669 • 843-661-1207 fax</w:t>
                    </w:r>
                  </w:p>
                  <w:p w:rsidR="00F52837" w:rsidRDefault="00F52837">
                    <w:pPr>
                      <w:rPr>
                        <w:rFonts w:asciiTheme="minorHAnsi" w:hAnsiTheme="minorHAnsi"/>
                        <w:sz w:val="20"/>
                      </w:rPr>
                    </w:pPr>
                    <w:r w:rsidRPr="008D2F64">
                      <w:rPr>
                        <w:rFonts w:asciiTheme="minorHAnsi" w:hAnsiTheme="minorHAnsi"/>
                        <w:sz w:val="20"/>
                      </w:rPr>
                      <w:t>info@</w:t>
                    </w:r>
                    <w:r w:rsidR="00EA766A">
                      <w:rPr>
                        <w:rFonts w:asciiTheme="minorHAnsi" w:hAnsiTheme="minorHAnsi"/>
                        <w:sz w:val="20"/>
                      </w:rPr>
                      <w:t>nesasc.org</w:t>
                    </w:r>
                  </w:p>
                  <w:p w:rsidR="00EA766A" w:rsidRPr="008D2F64" w:rsidRDefault="00EA766A">
                    <w:pPr>
                      <w:rPr>
                        <w:rFonts w:asciiTheme="minorHAnsi" w:hAnsiTheme="minorHAnsi"/>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70" w:rsidRPr="00DB4B70" w:rsidRDefault="00DB4B70" w:rsidP="00DB4B70">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137"/>
    <w:multiLevelType w:val="hybridMultilevel"/>
    <w:tmpl w:val="8168F3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6C39"/>
    <w:multiLevelType w:val="hybridMultilevel"/>
    <w:tmpl w:val="0FDA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7D49"/>
    <w:multiLevelType w:val="hybridMultilevel"/>
    <w:tmpl w:val="7CA0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6D3CA8"/>
    <w:multiLevelType w:val="hybridMultilevel"/>
    <w:tmpl w:val="417E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42818"/>
    <w:multiLevelType w:val="hybridMultilevel"/>
    <w:tmpl w:val="CB9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30717"/>
    <w:multiLevelType w:val="hybridMultilevel"/>
    <w:tmpl w:val="35A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A2A67"/>
    <w:multiLevelType w:val="hybridMultilevel"/>
    <w:tmpl w:val="E4AA09A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7" w15:restartNumberingAfterBreak="0">
    <w:nsid w:val="15C26004"/>
    <w:multiLevelType w:val="hybridMultilevel"/>
    <w:tmpl w:val="869A2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201FB"/>
    <w:multiLevelType w:val="hybridMultilevel"/>
    <w:tmpl w:val="F65A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45497"/>
    <w:multiLevelType w:val="hybridMultilevel"/>
    <w:tmpl w:val="1678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A15CD"/>
    <w:multiLevelType w:val="hybridMultilevel"/>
    <w:tmpl w:val="F780A2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114BA"/>
    <w:multiLevelType w:val="hybridMultilevel"/>
    <w:tmpl w:val="C6C40254"/>
    <w:lvl w:ilvl="0" w:tplc="47A26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23CD6"/>
    <w:multiLevelType w:val="hybridMultilevel"/>
    <w:tmpl w:val="3336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2790F"/>
    <w:multiLevelType w:val="hybridMultilevel"/>
    <w:tmpl w:val="0AF6F6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8B14F56"/>
    <w:multiLevelType w:val="hybridMultilevel"/>
    <w:tmpl w:val="6A70B53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58C3745A"/>
    <w:multiLevelType w:val="hybridMultilevel"/>
    <w:tmpl w:val="C6C89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2F1EB3"/>
    <w:multiLevelType w:val="hybridMultilevel"/>
    <w:tmpl w:val="43B6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B5A98"/>
    <w:multiLevelType w:val="hybridMultilevel"/>
    <w:tmpl w:val="0714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1382B"/>
    <w:multiLevelType w:val="hybridMultilevel"/>
    <w:tmpl w:val="327C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F657F"/>
    <w:multiLevelType w:val="hybridMultilevel"/>
    <w:tmpl w:val="1032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0"/>
  </w:num>
  <w:num w:numId="5">
    <w:abstractNumId w:val="18"/>
  </w:num>
  <w:num w:numId="6">
    <w:abstractNumId w:val="12"/>
  </w:num>
  <w:num w:numId="7">
    <w:abstractNumId w:val="6"/>
  </w:num>
  <w:num w:numId="8">
    <w:abstractNumId w:val="14"/>
  </w:num>
  <w:num w:numId="9">
    <w:abstractNumId w:val="19"/>
  </w:num>
  <w:num w:numId="10">
    <w:abstractNumId w:val="17"/>
  </w:num>
  <w:num w:numId="11">
    <w:abstractNumId w:val="4"/>
  </w:num>
  <w:num w:numId="12">
    <w:abstractNumId w:val="1"/>
  </w:num>
  <w:num w:numId="13">
    <w:abstractNumId w:val="5"/>
  </w:num>
  <w:num w:numId="14">
    <w:abstractNumId w:val="3"/>
  </w:num>
  <w:num w:numId="15">
    <w:abstractNumId w:val="9"/>
  </w:num>
  <w:num w:numId="16">
    <w:abstractNumId w:val="2"/>
  </w:num>
  <w:num w:numId="17">
    <w:abstractNumId w:val="7"/>
  </w:num>
  <w:num w:numId="18">
    <w:abstractNumId w:val="15"/>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3C"/>
    <w:rsid w:val="00007DCE"/>
    <w:rsid w:val="00013AFD"/>
    <w:rsid w:val="0002269F"/>
    <w:rsid w:val="00031C3B"/>
    <w:rsid w:val="00032740"/>
    <w:rsid w:val="00035AD0"/>
    <w:rsid w:val="00042094"/>
    <w:rsid w:val="00042755"/>
    <w:rsid w:val="00061F37"/>
    <w:rsid w:val="000700D7"/>
    <w:rsid w:val="00071756"/>
    <w:rsid w:val="0007317D"/>
    <w:rsid w:val="00074C29"/>
    <w:rsid w:val="0007537F"/>
    <w:rsid w:val="00080D9C"/>
    <w:rsid w:val="00082C1E"/>
    <w:rsid w:val="000868B9"/>
    <w:rsid w:val="00093E2F"/>
    <w:rsid w:val="000B0457"/>
    <w:rsid w:val="000C70C1"/>
    <w:rsid w:val="000C78EF"/>
    <w:rsid w:val="000D4E40"/>
    <w:rsid w:val="000D6877"/>
    <w:rsid w:val="000E051A"/>
    <w:rsid w:val="000E22CE"/>
    <w:rsid w:val="000F5CB0"/>
    <w:rsid w:val="000F64B9"/>
    <w:rsid w:val="000F73B6"/>
    <w:rsid w:val="00112CA9"/>
    <w:rsid w:val="00123054"/>
    <w:rsid w:val="00125200"/>
    <w:rsid w:val="001270A2"/>
    <w:rsid w:val="00136A2E"/>
    <w:rsid w:val="00145C5C"/>
    <w:rsid w:val="00155F94"/>
    <w:rsid w:val="00160D2D"/>
    <w:rsid w:val="00167F65"/>
    <w:rsid w:val="0017151B"/>
    <w:rsid w:val="00176EBB"/>
    <w:rsid w:val="00184C66"/>
    <w:rsid w:val="00195E8D"/>
    <w:rsid w:val="001A0681"/>
    <w:rsid w:val="001B207D"/>
    <w:rsid w:val="001B5245"/>
    <w:rsid w:val="001B6C00"/>
    <w:rsid w:val="001C1520"/>
    <w:rsid w:val="001C1B70"/>
    <w:rsid w:val="001C5C4A"/>
    <w:rsid w:val="001C7CAE"/>
    <w:rsid w:val="001D0E1C"/>
    <w:rsid w:val="001F14A3"/>
    <w:rsid w:val="001F2815"/>
    <w:rsid w:val="00200266"/>
    <w:rsid w:val="002070A5"/>
    <w:rsid w:val="0023112F"/>
    <w:rsid w:val="00231740"/>
    <w:rsid w:val="0024063D"/>
    <w:rsid w:val="00240CD4"/>
    <w:rsid w:val="002540CB"/>
    <w:rsid w:val="00272179"/>
    <w:rsid w:val="00281CFD"/>
    <w:rsid w:val="002A07C5"/>
    <w:rsid w:val="002A1981"/>
    <w:rsid w:val="002A7AAF"/>
    <w:rsid w:val="002B63C9"/>
    <w:rsid w:val="002C1223"/>
    <w:rsid w:val="002C5D76"/>
    <w:rsid w:val="002E1394"/>
    <w:rsid w:val="002E3C14"/>
    <w:rsid w:val="002E594B"/>
    <w:rsid w:val="002E6567"/>
    <w:rsid w:val="002F2229"/>
    <w:rsid w:val="002F62F0"/>
    <w:rsid w:val="003015B6"/>
    <w:rsid w:val="003106D0"/>
    <w:rsid w:val="00311985"/>
    <w:rsid w:val="00335829"/>
    <w:rsid w:val="00342DDF"/>
    <w:rsid w:val="00351F8F"/>
    <w:rsid w:val="0036787D"/>
    <w:rsid w:val="00370579"/>
    <w:rsid w:val="00373D5D"/>
    <w:rsid w:val="00373DCC"/>
    <w:rsid w:val="00374A0E"/>
    <w:rsid w:val="00375CED"/>
    <w:rsid w:val="003A7F04"/>
    <w:rsid w:val="003B2C52"/>
    <w:rsid w:val="003B4C5B"/>
    <w:rsid w:val="003D1464"/>
    <w:rsid w:val="003D7E2F"/>
    <w:rsid w:val="003E49A9"/>
    <w:rsid w:val="003E6A78"/>
    <w:rsid w:val="003E7BC3"/>
    <w:rsid w:val="003F2161"/>
    <w:rsid w:val="00437FE3"/>
    <w:rsid w:val="00444928"/>
    <w:rsid w:val="00450358"/>
    <w:rsid w:val="00450599"/>
    <w:rsid w:val="00450BFB"/>
    <w:rsid w:val="00450DEF"/>
    <w:rsid w:val="00451579"/>
    <w:rsid w:val="004555F0"/>
    <w:rsid w:val="004575CA"/>
    <w:rsid w:val="00462499"/>
    <w:rsid w:val="004654BA"/>
    <w:rsid w:val="004736CE"/>
    <w:rsid w:val="00480BAB"/>
    <w:rsid w:val="00496E3F"/>
    <w:rsid w:val="004C3F42"/>
    <w:rsid w:val="004C5C4C"/>
    <w:rsid w:val="004C733C"/>
    <w:rsid w:val="004F02DF"/>
    <w:rsid w:val="004F6076"/>
    <w:rsid w:val="00513B5C"/>
    <w:rsid w:val="00513BD5"/>
    <w:rsid w:val="0052586A"/>
    <w:rsid w:val="00554E9B"/>
    <w:rsid w:val="00563742"/>
    <w:rsid w:val="00563B01"/>
    <w:rsid w:val="00581D5D"/>
    <w:rsid w:val="0058341A"/>
    <w:rsid w:val="00587E28"/>
    <w:rsid w:val="0059275D"/>
    <w:rsid w:val="005B1303"/>
    <w:rsid w:val="005B61A5"/>
    <w:rsid w:val="005B6AC8"/>
    <w:rsid w:val="005C7B9B"/>
    <w:rsid w:val="005D0772"/>
    <w:rsid w:val="005D304C"/>
    <w:rsid w:val="005D6454"/>
    <w:rsid w:val="005D7D5E"/>
    <w:rsid w:val="005E3CB6"/>
    <w:rsid w:val="005E60BE"/>
    <w:rsid w:val="005F211B"/>
    <w:rsid w:val="006004BA"/>
    <w:rsid w:val="00610165"/>
    <w:rsid w:val="0065137B"/>
    <w:rsid w:val="00654D89"/>
    <w:rsid w:val="00657C1E"/>
    <w:rsid w:val="00684F96"/>
    <w:rsid w:val="0069673B"/>
    <w:rsid w:val="006B3174"/>
    <w:rsid w:val="006D450E"/>
    <w:rsid w:val="006D60E2"/>
    <w:rsid w:val="006E554B"/>
    <w:rsid w:val="006F63A0"/>
    <w:rsid w:val="007004AB"/>
    <w:rsid w:val="00700D7C"/>
    <w:rsid w:val="00724D0D"/>
    <w:rsid w:val="0073046F"/>
    <w:rsid w:val="0073094D"/>
    <w:rsid w:val="00736828"/>
    <w:rsid w:val="00744DC2"/>
    <w:rsid w:val="00745D6E"/>
    <w:rsid w:val="00755638"/>
    <w:rsid w:val="0075724C"/>
    <w:rsid w:val="00766ED3"/>
    <w:rsid w:val="00771E91"/>
    <w:rsid w:val="00773BC9"/>
    <w:rsid w:val="0077473B"/>
    <w:rsid w:val="00774AC4"/>
    <w:rsid w:val="00782B88"/>
    <w:rsid w:val="007B10B9"/>
    <w:rsid w:val="007E0672"/>
    <w:rsid w:val="007E16F1"/>
    <w:rsid w:val="008007C6"/>
    <w:rsid w:val="008070ED"/>
    <w:rsid w:val="008331ED"/>
    <w:rsid w:val="00833E0F"/>
    <w:rsid w:val="00855AFB"/>
    <w:rsid w:val="0086146C"/>
    <w:rsid w:val="00862435"/>
    <w:rsid w:val="008652F5"/>
    <w:rsid w:val="00865399"/>
    <w:rsid w:val="00867120"/>
    <w:rsid w:val="00867A10"/>
    <w:rsid w:val="00871465"/>
    <w:rsid w:val="00871CF8"/>
    <w:rsid w:val="008779A1"/>
    <w:rsid w:val="00885B76"/>
    <w:rsid w:val="008964AB"/>
    <w:rsid w:val="00897FB9"/>
    <w:rsid w:val="008B7D8D"/>
    <w:rsid w:val="008C54A8"/>
    <w:rsid w:val="008C6DE4"/>
    <w:rsid w:val="008D1DDA"/>
    <w:rsid w:val="008D2F64"/>
    <w:rsid w:val="008D6C46"/>
    <w:rsid w:val="008E6D4B"/>
    <w:rsid w:val="008F06CC"/>
    <w:rsid w:val="008F6C14"/>
    <w:rsid w:val="0090634C"/>
    <w:rsid w:val="00915AC9"/>
    <w:rsid w:val="00927796"/>
    <w:rsid w:val="00935A4E"/>
    <w:rsid w:val="0094712A"/>
    <w:rsid w:val="009569B6"/>
    <w:rsid w:val="00957136"/>
    <w:rsid w:val="00957D7E"/>
    <w:rsid w:val="009666C4"/>
    <w:rsid w:val="009674B3"/>
    <w:rsid w:val="00982354"/>
    <w:rsid w:val="009839EF"/>
    <w:rsid w:val="009944C5"/>
    <w:rsid w:val="009B475B"/>
    <w:rsid w:val="009B4901"/>
    <w:rsid w:val="009B70C0"/>
    <w:rsid w:val="009C6692"/>
    <w:rsid w:val="009E3D0E"/>
    <w:rsid w:val="009F3C4C"/>
    <w:rsid w:val="009F5F89"/>
    <w:rsid w:val="00A0012A"/>
    <w:rsid w:val="00A0291C"/>
    <w:rsid w:val="00A06769"/>
    <w:rsid w:val="00A14B38"/>
    <w:rsid w:val="00A16A69"/>
    <w:rsid w:val="00A357D2"/>
    <w:rsid w:val="00A366CB"/>
    <w:rsid w:val="00A37086"/>
    <w:rsid w:val="00A37E06"/>
    <w:rsid w:val="00A45C95"/>
    <w:rsid w:val="00A54CD9"/>
    <w:rsid w:val="00A55CB9"/>
    <w:rsid w:val="00A60D8D"/>
    <w:rsid w:val="00A72B17"/>
    <w:rsid w:val="00A9168E"/>
    <w:rsid w:val="00AB2E2E"/>
    <w:rsid w:val="00AB487F"/>
    <w:rsid w:val="00AB61F1"/>
    <w:rsid w:val="00AC2C97"/>
    <w:rsid w:val="00AC4CDF"/>
    <w:rsid w:val="00AD3F89"/>
    <w:rsid w:val="00B0688D"/>
    <w:rsid w:val="00B12509"/>
    <w:rsid w:val="00B23B88"/>
    <w:rsid w:val="00B4437E"/>
    <w:rsid w:val="00B75615"/>
    <w:rsid w:val="00B84389"/>
    <w:rsid w:val="00B84656"/>
    <w:rsid w:val="00B86938"/>
    <w:rsid w:val="00BA09F8"/>
    <w:rsid w:val="00BA0E4E"/>
    <w:rsid w:val="00BB1BF4"/>
    <w:rsid w:val="00BB30D5"/>
    <w:rsid w:val="00BC3E38"/>
    <w:rsid w:val="00BC4F1A"/>
    <w:rsid w:val="00BC5226"/>
    <w:rsid w:val="00BC5D45"/>
    <w:rsid w:val="00BE0889"/>
    <w:rsid w:val="00BE53C6"/>
    <w:rsid w:val="00BF22E5"/>
    <w:rsid w:val="00BF3D62"/>
    <w:rsid w:val="00BF76B0"/>
    <w:rsid w:val="00C029EC"/>
    <w:rsid w:val="00C166EE"/>
    <w:rsid w:val="00C22FFC"/>
    <w:rsid w:val="00C2460A"/>
    <w:rsid w:val="00C30590"/>
    <w:rsid w:val="00C3492C"/>
    <w:rsid w:val="00C3760C"/>
    <w:rsid w:val="00C42CD2"/>
    <w:rsid w:val="00C43804"/>
    <w:rsid w:val="00C439B6"/>
    <w:rsid w:val="00C47B0D"/>
    <w:rsid w:val="00C5684F"/>
    <w:rsid w:val="00C569D8"/>
    <w:rsid w:val="00C64032"/>
    <w:rsid w:val="00C67D69"/>
    <w:rsid w:val="00C83C83"/>
    <w:rsid w:val="00C913E1"/>
    <w:rsid w:val="00C97086"/>
    <w:rsid w:val="00CA1B6C"/>
    <w:rsid w:val="00CB1C0A"/>
    <w:rsid w:val="00CB3724"/>
    <w:rsid w:val="00CC6C3C"/>
    <w:rsid w:val="00CE13F3"/>
    <w:rsid w:val="00CE1F42"/>
    <w:rsid w:val="00CF46C1"/>
    <w:rsid w:val="00D017DA"/>
    <w:rsid w:val="00D0522B"/>
    <w:rsid w:val="00D0582A"/>
    <w:rsid w:val="00D12175"/>
    <w:rsid w:val="00D22B18"/>
    <w:rsid w:val="00D33091"/>
    <w:rsid w:val="00D47ABB"/>
    <w:rsid w:val="00D57EF8"/>
    <w:rsid w:val="00D73B19"/>
    <w:rsid w:val="00D75231"/>
    <w:rsid w:val="00D80A51"/>
    <w:rsid w:val="00D8450D"/>
    <w:rsid w:val="00DB4B70"/>
    <w:rsid w:val="00DC282E"/>
    <w:rsid w:val="00DC7FE3"/>
    <w:rsid w:val="00DE1B6B"/>
    <w:rsid w:val="00DE3920"/>
    <w:rsid w:val="00DF3A83"/>
    <w:rsid w:val="00DF6B29"/>
    <w:rsid w:val="00E16EB2"/>
    <w:rsid w:val="00E22507"/>
    <w:rsid w:val="00E2693A"/>
    <w:rsid w:val="00E27147"/>
    <w:rsid w:val="00E271B1"/>
    <w:rsid w:val="00E32A0B"/>
    <w:rsid w:val="00E4033F"/>
    <w:rsid w:val="00E509D1"/>
    <w:rsid w:val="00E51A61"/>
    <w:rsid w:val="00E64DE4"/>
    <w:rsid w:val="00E66442"/>
    <w:rsid w:val="00E71772"/>
    <w:rsid w:val="00E71CFF"/>
    <w:rsid w:val="00E825AE"/>
    <w:rsid w:val="00E866A8"/>
    <w:rsid w:val="00E923C6"/>
    <w:rsid w:val="00EA1BAD"/>
    <w:rsid w:val="00EA27A3"/>
    <w:rsid w:val="00EA4B18"/>
    <w:rsid w:val="00EA766A"/>
    <w:rsid w:val="00EB06BB"/>
    <w:rsid w:val="00EB26C4"/>
    <w:rsid w:val="00EC22BF"/>
    <w:rsid w:val="00EC373F"/>
    <w:rsid w:val="00EC59B2"/>
    <w:rsid w:val="00ED1471"/>
    <w:rsid w:val="00ED57C2"/>
    <w:rsid w:val="00ED6B1B"/>
    <w:rsid w:val="00ED7BFD"/>
    <w:rsid w:val="00ED7FDF"/>
    <w:rsid w:val="00EE1023"/>
    <w:rsid w:val="00EF0F18"/>
    <w:rsid w:val="00EF5754"/>
    <w:rsid w:val="00F15D7D"/>
    <w:rsid w:val="00F2505C"/>
    <w:rsid w:val="00F30CB8"/>
    <w:rsid w:val="00F52837"/>
    <w:rsid w:val="00F70F6A"/>
    <w:rsid w:val="00F746FF"/>
    <w:rsid w:val="00F812E1"/>
    <w:rsid w:val="00F94916"/>
    <w:rsid w:val="00F9517F"/>
    <w:rsid w:val="00FA096C"/>
    <w:rsid w:val="00FA0BC1"/>
    <w:rsid w:val="00FA3875"/>
    <w:rsid w:val="00FA59D7"/>
    <w:rsid w:val="00FA70C4"/>
    <w:rsid w:val="00FB7552"/>
    <w:rsid w:val="00FC0193"/>
    <w:rsid w:val="00FC1D22"/>
    <w:rsid w:val="00FD1BC6"/>
    <w:rsid w:val="00FE0ACD"/>
    <w:rsid w:val="00FF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8D8053"/>
  <w15:docId w15:val="{706B7F7A-D858-4318-9690-DD6B4017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3C"/>
    <w:rPr>
      <w:rFonts w:ascii="Times" w:eastAsia="Times New Roman" w:hAnsi="Times" w:cs="Times New Roman"/>
      <w:sz w:val="24"/>
      <w:szCs w:val="20"/>
    </w:rPr>
  </w:style>
  <w:style w:type="paragraph" w:styleId="Heading1">
    <w:name w:val="heading 1"/>
    <w:basedOn w:val="Normal"/>
    <w:next w:val="Normal"/>
    <w:link w:val="Heading1Char"/>
    <w:qFormat/>
    <w:rsid w:val="001270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33C"/>
    <w:rPr>
      <w:rFonts w:ascii="Tahoma" w:hAnsi="Tahoma" w:cs="Tahoma"/>
      <w:sz w:val="16"/>
      <w:szCs w:val="16"/>
    </w:rPr>
  </w:style>
  <w:style w:type="character" w:customStyle="1" w:styleId="BalloonTextChar">
    <w:name w:val="Balloon Text Char"/>
    <w:basedOn w:val="DefaultParagraphFont"/>
    <w:link w:val="BalloonText"/>
    <w:uiPriority w:val="99"/>
    <w:semiHidden/>
    <w:rsid w:val="004C733C"/>
    <w:rPr>
      <w:rFonts w:ascii="Tahoma" w:eastAsia="Times New Roman" w:hAnsi="Tahoma" w:cs="Tahoma"/>
      <w:sz w:val="16"/>
      <w:szCs w:val="16"/>
    </w:rPr>
  </w:style>
  <w:style w:type="paragraph" w:styleId="Header">
    <w:name w:val="header"/>
    <w:basedOn w:val="Normal"/>
    <w:link w:val="HeaderChar"/>
    <w:uiPriority w:val="99"/>
    <w:unhideWhenUsed/>
    <w:rsid w:val="00F52837"/>
    <w:pPr>
      <w:tabs>
        <w:tab w:val="center" w:pos="4680"/>
        <w:tab w:val="right" w:pos="9360"/>
      </w:tabs>
    </w:pPr>
  </w:style>
  <w:style w:type="character" w:customStyle="1" w:styleId="HeaderChar">
    <w:name w:val="Header Char"/>
    <w:basedOn w:val="DefaultParagraphFont"/>
    <w:link w:val="Header"/>
    <w:uiPriority w:val="99"/>
    <w:rsid w:val="00F52837"/>
    <w:rPr>
      <w:rFonts w:ascii="Times" w:eastAsia="Times New Roman" w:hAnsi="Times" w:cs="Times New Roman"/>
      <w:sz w:val="24"/>
      <w:szCs w:val="20"/>
    </w:rPr>
  </w:style>
  <w:style w:type="paragraph" w:styleId="Footer">
    <w:name w:val="footer"/>
    <w:basedOn w:val="Normal"/>
    <w:link w:val="FooterChar"/>
    <w:uiPriority w:val="99"/>
    <w:unhideWhenUsed/>
    <w:rsid w:val="00F52837"/>
    <w:pPr>
      <w:tabs>
        <w:tab w:val="center" w:pos="4680"/>
        <w:tab w:val="right" w:pos="9360"/>
      </w:tabs>
    </w:pPr>
  </w:style>
  <w:style w:type="character" w:customStyle="1" w:styleId="FooterChar">
    <w:name w:val="Footer Char"/>
    <w:basedOn w:val="DefaultParagraphFont"/>
    <w:link w:val="Footer"/>
    <w:uiPriority w:val="99"/>
    <w:rsid w:val="00F52837"/>
    <w:rPr>
      <w:rFonts w:ascii="Times" w:eastAsia="Times New Roman" w:hAnsi="Times" w:cs="Times New Roman"/>
      <w:sz w:val="24"/>
      <w:szCs w:val="20"/>
    </w:rPr>
  </w:style>
  <w:style w:type="paragraph" w:styleId="ListParagraph">
    <w:name w:val="List Paragraph"/>
    <w:basedOn w:val="Normal"/>
    <w:uiPriority w:val="34"/>
    <w:qFormat/>
    <w:rsid w:val="00F52837"/>
    <w:pPr>
      <w:ind w:left="720"/>
      <w:contextualSpacing/>
    </w:pPr>
  </w:style>
  <w:style w:type="character" w:styleId="Hyperlink">
    <w:name w:val="Hyperlink"/>
    <w:basedOn w:val="DefaultParagraphFont"/>
    <w:uiPriority w:val="99"/>
    <w:unhideWhenUsed/>
    <w:rsid w:val="00EA766A"/>
    <w:rPr>
      <w:color w:val="0000FF" w:themeColor="hyperlink"/>
      <w:u w:val="single"/>
    </w:rPr>
  </w:style>
  <w:style w:type="character" w:customStyle="1" w:styleId="Heading1Char">
    <w:name w:val="Heading 1 Char"/>
    <w:basedOn w:val="DefaultParagraphFont"/>
    <w:link w:val="Heading1"/>
    <w:rsid w:val="001270A2"/>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CE13F3"/>
  </w:style>
  <w:style w:type="paragraph" w:styleId="Title">
    <w:name w:val="Title"/>
    <w:basedOn w:val="Normal"/>
    <w:next w:val="Normal"/>
    <w:link w:val="TitleChar"/>
    <w:uiPriority w:val="10"/>
    <w:qFormat/>
    <w:rsid w:val="00DB4B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4B70"/>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locked/>
    <w:rsid w:val="00DB4B70"/>
  </w:style>
  <w:style w:type="table" w:styleId="TableGrid">
    <w:name w:val="Table Grid"/>
    <w:basedOn w:val="TableNormal"/>
    <w:uiPriority w:val="59"/>
    <w:rsid w:val="000F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07833">
      <w:bodyDiv w:val="1"/>
      <w:marLeft w:val="0"/>
      <w:marRight w:val="0"/>
      <w:marTop w:val="0"/>
      <w:marBottom w:val="0"/>
      <w:divBdr>
        <w:top w:val="none" w:sz="0" w:space="0" w:color="auto"/>
        <w:left w:val="none" w:sz="0" w:space="0" w:color="auto"/>
        <w:bottom w:val="none" w:sz="0" w:space="0" w:color="auto"/>
        <w:right w:val="none" w:sz="0" w:space="0" w:color="auto"/>
      </w:divBdr>
    </w:div>
    <w:div w:id="1401638261">
      <w:bodyDiv w:val="1"/>
      <w:marLeft w:val="0"/>
      <w:marRight w:val="0"/>
      <w:marTop w:val="0"/>
      <w:marBottom w:val="0"/>
      <w:divBdr>
        <w:top w:val="none" w:sz="0" w:space="0" w:color="auto"/>
        <w:left w:val="none" w:sz="0" w:space="0" w:color="auto"/>
        <w:bottom w:val="none" w:sz="0" w:space="0" w:color="auto"/>
        <w:right w:val="none" w:sz="0" w:space="0" w:color="auto"/>
      </w:divBdr>
    </w:div>
    <w:div w:id="1580748881">
      <w:bodyDiv w:val="1"/>
      <w:marLeft w:val="0"/>
      <w:marRight w:val="0"/>
      <w:marTop w:val="0"/>
      <w:marBottom w:val="0"/>
      <w:divBdr>
        <w:top w:val="none" w:sz="0" w:space="0" w:color="auto"/>
        <w:left w:val="none" w:sz="0" w:space="0" w:color="auto"/>
        <w:bottom w:val="none" w:sz="0" w:space="0" w:color="auto"/>
        <w:right w:val="none" w:sz="0" w:space="0" w:color="auto"/>
      </w:divBdr>
    </w:div>
    <w:div w:id="1734697801">
      <w:bodyDiv w:val="1"/>
      <w:marLeft w:val="0"/>
      <w:marRight w:val="0"/>
      <w:marTop w:val="0"/>
      <w:marBottom w:val="0"/>
      <w:divBdr>
        <w:top w:val="none" w:sz="0" w:space="0" w:color="auto"/>
        <w:left w:val="none" w:sz="0" w:space="0" w:color="auto"/>
        <w:bottom w:val="none" w:sz="0" w:space="0" w:color="auto"/>
        <w:right w:val="none" w:sz="0" w:space="0" w:color="auto"/>
      </w:divBdr>
    </w:div>
    <w:div w:id="21289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Francis Marion University</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MLangley</dc:creator>
  <cp:lastModifiedBy>Amber Sellers</cp:lastModifiedBy>
  <cp:revision>3</cp:revision>
  <cp:lastPrinted>2017-11-20T12:13:00Z</cp:lastPrinted>
  <dcterms:created xsi:type="dcterms:W3CDTF">2019-01-08T19:31:00Z</dcterms:created>
  <dcterms:modified xsi:type="dcterms:W3CDTF">2019-01-08T19:34:00Z</dcterms:modified>
</cp:coreProperties>
</file>